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CB" w:rsidRPr="000317EC" w:rsidRDefault="003E0BCB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CA3F72" w:rsidRPr="00D45A23" w:rsidRDefault="000317EC" w:rsidP="00CA3F72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>La Communauté de communes des Vallées du Haut-Anjou</w:t>
      </w:r>
    </w:p>
    <w:p w:rsidR="00CA3F72" w:rsidRPr="00D45A23" w:rsidRDefault="00CA3F72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780F35" w:rsidRPr="00D45A23" w:rsidRDefault="00780F35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0E53FB" w:rsidRPr="00D45A23" w:rsidRDefault="000E53FB" w:rsidP="000317EC">
      <w:p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Les Vallées du Haut-Anjou, un territoire :</w:t>
      </w:r>
    </w:p>
    <w:p w:rsidR="000E53FB" w:rsidRPr="00D45A23" w:rsidRDefault="00CA3F72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regroupant 16 communes (</w:t>
      </w:r>
      <w:r w:rsidR="004A0E77" w:rsidRPr="00D45A23">
        <w:rPr>
          <w:i/>
          <w:noProof/>
          <w:sz w:val="24"/>
          <w:szCs w:val="24"/>
          <w:lang w:eastAsia="fr-FR"/>
        </w:rPr>
        <w:t xml:space="preserve">soit </w:t>
      </w:r>
      <w:r w:rsidRPr="00D45A23">
        <w:rPr>
          <w:i/>
          <w:noProof/>
          <w:sz w:val="24"/>
          <w:szCs w:val="24"/>
          <w:lang w:eastAsia="fr-FR"/>
        </w:rPr>
        <w:t>p</w:t>
      </w:r>
      <w:r w:rsidR="00304FEE" w:rsidRPr="00D45A23">
        <w:rPr>
          <w:i/>
          <w:noProof/>
          <w:sz w:val="24"/>
          <w:szCs w:val="24"/>
          <w:lang w:eastAsia="fr-FR"/>
        </w:rPr>
        <w:t>rès de 40.000</w:t>
      </w:r>
      <w:r w:rsidRPr="00D45A23">
        <w:rPr>
          <w:i/>
          <w:noProof/>
          <w:sz w:val="24"/>
          <w:szCs w:val="24"/>
          <w:lang w:eastAsia="fr-FR"/>
        </w:rPr>
        <w:t xml:space="preserve"> habitants)</w:t>
      </w:r>
      <w:r w:rsidR="004A0E77" w:rsidRPr="00D45A23">
        <w:rPr>
          <w:i/>
          <w:noProof/>
          <w:sz w:val="24"/>
          <w:szCs w:val="24"/>
          <w:lang w:eastAsia="fr-FR"/>
        </w:rPr>
        <w:t xml:space="preserve">, </w:t>
      </w:r>
      <w:r w:rsidR="0071361E" w:rsidRPr="00D45A23">
        <w:rPr>
          <w:i/>
          <w:noProof/>
          <w:sz w:val="24"/>
          <w:szCs w:val="24"/>
          <w:lang w:eastAsia="fr-FR"/>
        </w:rPr>
        <w:t>situé à prox</w:t>
      </w:r>
      <w:r w:rsidR="000E53FB" w:rsidRPr="00D45A23">
        <w:rPr>
          <w:i/>
          <w:noProof/>
          <w:sz w:val="24"/>
          <w:szCs w:val="24"/>
          <w:lang w:eastAsia="fr-FR"/>
        </w:rPr>
        <w:t>imité d’Angers ;</w:t>
      </w:r>
    </w:p>
    <w:p w:rsidR="004A0E77" w:rsidRPr="00D45A23" w:rsidRDefault="004A0E77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attractif, offrant un cadre et une qualité de vie appréciés par sa population</w:t>
      </w:r>
      <w:r w:rsidR="000E53FB" w:rsidRPr="00D45A23">
        <w:rPr>
          <w:i/>
          <w:noProof/>
          <w:sz w:val="24"/>
          <w:szCs w:val="24"/>
          <w:lang w:eastAsia="fr-FR"/>
        </w:rPr>
        <w:t> ;</w:t>
      </w:r>
    </w:p>
    <w:p w:rsidR="000E53FB" w:rsidRPr="00D45A23" w:rsidRDefault="00DE0DB9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rFonts w:cs="Avenir-Book"/>
          <w:i/>
          <w:sz w:val="24"/>
          <w:szCs w:val="24"/>
        </w:rPr>
        <w:t>ouvert, d’expérimentation</w:t>
      </w:r>
      <w:r w:rsidR="004A0E77" w:rsidRPr="00D45A23">
        <w:rPr>
          <w:rFonts w:cs="Avenir-Book"/>
          <w:i/>
          <w:sz w:val="24"/>
          <w:szCs w:val="24"/>
        </w:rPr>
        <w:t xml:space="preserve">, pivot entre la vie métropolitaine </w:t>
      </w:r>
      <w:r w:rsidR="00BD58F5" w:rsidRPr="00D45A23">
        <w:rPr>
          <w:rFonts w:cs="Avenir-Book"/>
          <w:i/>
          <w:sz w:val="24"/>
          <w:szCs w:val="24"/>
        </w:rPr>
        <w:t xml:space="preserve">angevine </w:t>
      </w:r>
      <w:r w:rsidR="004A0E77" w:rsidRPr="00D45A23">
        <w:rPr>
          <w:rFonts w:cs="Avenir-Book"/>
          <w:i/>
          <w:sz w:val="24"/>
          <w:szCs w:val="24"/>
        </w:rPr>
        <w:t>et la ruralité</w:t>
      </w:r>
      <w:r w:rsidR="000E53FB" w:rsidRPr="00D45A23">
        <w:rPr>
          <w:rFonts w:cs="Avenir-Book"/>
          <w:i/>
          <w:sz w:val="24"/>
          <w:szCs w:val="24"/>
        </w:rPr>
        <w:t> ;</w:t>
      </w:r>
      <w:r w:rsidR="004A0E77" w:rsidRPr="00D45A23">
        <w:rPr>
          <w:i/>
          <w:noProof/>
          <w:sz w:val="24"/>
          <w:szCs w:val="24"/>
          <w:lang w:eastAsia="fr-FR"/>
        </w:rPr>
        <w:t xml:space="preserve">  </w:t>
      </w:r>
    </w:p>
    <w:p w:rsidR="000E53FB" w:rsidRPr="00D45A23" w:rsidRDefault="000E53FB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 xml:space="preserve">doté d’un projet </w:t>
      </w:r>
      <w:r w:rsidR="00DE0DB9" w:rsidRPr="00D45A23">
        <w:rPr>
          <w:i/>
          <w:noProof/>
          <w:sz w:val="24"/>
          <w:szCs w:val="24"/>
          <w:lang w:eastAsia="fr-FR"/>
        </w:rPr>
        <w:t xml:space="preserve">territorial </w:t>
      </w:r>
      <w:r w:rsidR="004A0E77" w:rsidRPr="00D45A23">
        <w:rPr>
          <w:i/>
          <w:noProof/>
          <w:sz w:val="24"/>
          <w:szCs w:val="24"/>
          <w:lang w:eastAsia="fr-FR"/>
        </w:rPr>
        <w:t>a</w:t>
      </w:r>
      <w:r w:rsidR="00BD58F5" w:rsidRPr="00D45A23">
        <w:rPr>
          <w:i/>
          <w:noProof/>
          <w:sz w:val="24"/>
          <w:szCs w:val="24"/>
          <w:lang w:eastAsia="fr-FR"/>
        </w:rPr>
        <w:t>mbitieux, structuré et cohérent</w:t>
      </w:r>
      <w:r w:rsidRPr="00D45A23">
        <w:rPr>
          <w:rFonts w:cstheme="minorHAnsi"/>
          <w:i/>
          <w:sz w:val="24"/>
          <w:szCs w:val="24"/>
        </w:rPr>
        <w:t> ;</w:t>
      </w:r>
    </w:p>
    <w:p w:rsidR="0071361E" w:rsidRPr="00D45A23" w:rsidRDefault="0071361E" w:rsidP="0071361E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rFonts w:cstheme="minorHAnsi"/>
          <w:i/>
          <w:sz w:val="24"/>
          <w:szCs w:val="24"/>
        </w:rPr>
        <w:t xml:space="preserve">labellisé </w:t>
      </w:r>
      <w:r w:rsidR="00BD58F5" w:rsidRPr="00D45A23">
        <w:rPr>
          <w:rFonts w:cstheme="minorHAnsi"/>
          <w:i/>
          <w:sz w:val="24"/>
          <w:szCs w:val="24"/>
        </w:rPr>
        <w:t xml:space="preserve">RSO </w:t>
      </w:r>
      <w:r w:rsidRPr="00D45A23">
        <w:rPr>
          <w:rFonts w:cstheme="minorHAnsi"/>
          <w:i/>
          <w:sz w:val="24"/>
          <w:szCs w:val="24"/>
        </w:rPr>
        <w:t>« LUCIE 26000 »</w:t>
      </w:r>
      <w:r w:rsidR="00BD58F5" w:rsidRPr="00D45A23">
        <w:rPr>
          <w:rFonts w:cstheme="minorHAnsi"/>
          <w:i/>
          <w:sz w:val="24"/>
          <w:szCs w:val="24"/>
        </w:rPr>
        <w:t xml:space="preserve"> depuis février 2019</w:t>
      </w:r>
      <w:r w:rsidRPr="00D45A23">
        <w:rPr>
          <w:rFonts w:cstheme="minorHAnsi"/>
          <w:i/>
          <w:sz w:val="24"/>
          <w:szCs w:val="24"/>
        </w:rPr>
        <w:t>.</w:t>
      </w:r>
    </w:p>
    <w:p w:rsidR="00CA3F72" w:rsidRPr="00D45A23" w:rsidRDefault="00CA3F72" w:rsidP="000317EC">
      <w:pPr>
        <w:jc w:val="both"/>
        <w:rPr>
          <w:noProof/>
          <w:sz w:val="24"/>
          <w:szCs w:val="24"/>
          <w:lang w:eastAsia="fr-FR"/>
        </w:rPr>
      </w:pPr>
    </w:p>
    <w:p w:rsidR="006524E8" w:rsidRPr="00D45A23" w:rsidRDefault="006524E8" w:rsidP="000317EC">
      <w:pPr>
        <w:jc w:val="both"/>
        <w:rPr>
          <w:noProof/>
          <w:sz w:val="24"/>
          <w:szCs w:val="24"/>
          <w:lang w:eastAsia="fr-FR"/>
        </w:rPr>
      </w:pPr>
    </w:p>
    <w:p w:rsidR="006524E8" w:rsidRPr="00D45A23" w:rsidRDefault="006524E8" w:rsidP="006524E8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 xml:space="preserve">pour le compte de la commune </w:t>
      </w:r>
      <w:r w:rsidR="00225124" w:rsidRPr="00D45A23">
        <w:rPr>
          <w:b/>
          <w:noProof/>
          <w:sz w:val="32"/>
          <w:szCs w:val="32"/>
          <w:lang w:eastAsia="fr-FR"/>
        </w:rPr>
        <w:t>d</w:t>
      </w:r>
      <w:r w:rsidR="00465DBD" w:rsidRPr="00D45A23">
        <w:rPr>
          <w:b/>
          <w:noProof/>
          <w:sz w:val="32"/>
          <w:szCs w:val="32"/>
          <w:lang w:eastAsia="fr-FR"/>
        </w:rPr>
        <w:t>’ERDRE EN ANJOU</w:t>
      </w:r>
    </w:p>
    <w:p w:rsidR="003B69D3" w:rsidRPr="00D45A23" w:rsidRDefault="003B69D3" w:rsidP="0071361E">
      <w:pPr>
        <w:jc w:val="center"/>
        <w:rPr>
          <w:noProof/>
          <w:sz w:val="24"/>
          <w:szCs w:val="24"/>
          <w:lang w:eastAsia="fr-FR"/>
        </w:rPr>
      </w:pPr>
    </w:p>
    <w:p w:rsidR="003B69D3" w:rsidRPr="00D45A23" w:rsidRDefault="003B69D3" w:rsidP="003B69D3">
      <w:pPr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>Erdre-en-Anjou, une commune nouvelle :</w:t>
      </w:r>
    </w:p>
    <w:p w:rsidR="003B69D3" w:rsidRPr="00D45A23" w:rsidRDefault="003B69D3" w:rsidP="003B69D3">
      <w:pPr>
        <w:pStyle w:val="Paragraphedeliste"/>
        <w:numPr>
          <w:ilvl w:val="0"/>
          <w:numId w:val="38"/>
        </w:numPr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>de bientôt 6.000 habitants répartis sur 4 communes déléguées sur un axe dynamique près d'Angers ;</w:t>
      </w:r>
    </w:p>
    <w:p w:rsidR="003B69D3" w:rsidRPr="00D45A23" w:rsidRDefault="003B69D3" w:rsidP="003B69D3">
      <w:pPr>
        <w:pStyle w:val="Paragraphedeliste"/>
        <w:numPr>
          <w:ilvl w:val="0"/>
          <w:numId w:val="38"/>
        </w:numPr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>dotée d'un tissu économique entreprenant ainsi que d'un tissu associatif très actif ;</w:t>
      </w:r>
    </w:p>
    <w:p w:rsidR="003B69D3" w:rsidRPr="00D45A23" w:rsidRDefault="003B69D3" w:rsidP="003B69D3">
      <w:pPr>
        <w:pStyle w:val="Paragraphedeliste"/>
        <w:numPr>
          <w:ilvl w:val="0"/>
          <w:numId w:val="38"/>
        </w:numPr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>adhérente au schéma de mutualisation mis en œuvre par la Communauté des Vallées du Haut Anjou pour faciliter le fonctionnement interne.</w:t>
      </w:r>
    </w:p>
    <w:p w:rsidR="003B69D3" w:rsidRPr="00D45A23" w:rsidRDefault="003B69D3" w:rsidP="003B69D3">
      <w:pPr>
        <w:pStyle w:val="Paragraphedeliste"/>
        <w:numPr>
          <w:ilvl w:val="0"/>
          <w:numId w:val="38"/>
        </w:numPr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>Dynamique en transformation organisationnelle</w:t>
      </w:r>
    </w:p>
    <w:p w:rsidR="003B69D3" w:rsidRPr="00D45A23" w:rsidRDefault="003B69D3" w:rsidP="0071361E">
      <w:pPr>
        <w:jc w:val="center"/>
        <w:rPr>
          <w:noProof/>
          <w:sz w:val="24"/>
          <w:szCs w:val="24"/>
          <w:lang w:eastAsia="fr-FR"/>
        </w:rPr>
      </w:pPr>
    </w:p>
    <w:p w:rsidR="0071361E" w:rsidRPr="00D45A23" w:rsidRDefault="00EB3A72" w:rsidP="00EB3A72">
      <w:pPr>
        <w:jc w:val="both"/>
        <w:rPr>
          <w:noProof/>
          <w:sz w:val="24"/>
          <w:szCs w:val="24"/>
          <w:lang w:eastAsia="fr-FR"/>
        </w:rPr>
      </w:pPr>
      <w:r w:rsidRPr="00EB3A72">
        <w:rPr>
          <w:noProof/>
          <w:sz w:val="24"/>
          <w:szCs w:val="24"/>
          <w:lang w:eastAsia="fr-FR"/>
        </w:rPr>
        <w:t>Recrute par voie de mutation, détachement, inscription s</w:t>
      </w:r>
      <w:r>
        <w:rPr>
          <w:noProof/>
          <w:sz w:val="24"/>
          <w:szCs w:val="24"/>
          <w:lang w:eastAsia="fr-FR"/>
        </w:rPr>
        <w:t xml:space="preserve">ur liste d’aptitude ou par voie </w:t>
      </w:r>
      <w:r w:rsidRPr="00EB3A72">
        <w:rPr>
          <w:noProof/>
          <w:sz w:val="24"/>
          <w:szCs w:val="24"/>
          <w:lang w:eastAsia="fr-FR"/>
        </w:rPr>
        <w:t xml:space="preserve">contractuelle </w:t>
      </w:r>
      <w:r w:rsidR="0071361E" w:rsidRPr="00D45A23">
        <w:rPr>
          <w:noProof/>
          <w:sz w:val="24"/>
          <w:szCs w:val="24"/>
          <w:lang w:eastAsia="fr-FR"/>
        </w:rPr>
        <w:t xml:space="preserve"> </w:t>
      </w:r>
    </w:p>
    <w:p w:rsidR="00780F35" w:rsidRPr="00D45A23" w:rsidRDefault="00780F35" w:rsidP="0071361E">
      <w:pPr>
        <w:jc w:val="both"/>
        <w:rPr>
          <w:noProof/>
          <w:sz w:val="24"/>
          <w:szCs w:val="24"/>
          <w:lang w:eastAsia="fr-FR"/>
        </w:rPr>
      </w:pPr>
    </w:p>
    <w:p w:rsidR="000F3258" w:rsidRPr="00D45A23" w:rsidRDefault="000F3258" w:rsidP="000F3258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 xml:space="preserve">Un agent </w:t>
      </w:r>
      <w:r>
        <w:rPr>
          <w:b/>
          <w:noProof/>
          <w:sz w:val="32"/>
          <w:szCs w:val="32"/>
          <w:lang w:eastAsia="fr-FR"/>
        </w:rPr>
        <w:t xml:space="preserve">de restauration scolaire et d’accueil périscolaire </w:t>
      </w:r>
      <w:r w:rsidRPr="00D45A23">
        <w:rPr>
          <w:b/>
          <w:noProof/>
          <w:sz w:val="32"/>
          <w:szCs w:val="32"/>
          <w:lang w:eastAsia="fr-FR"/>
        </w:rPr>
        <w:t>(H/F)</w:t>
      </w:r>
    </w:p>
    <w:p w:rsidR="00973219" w:rsidRPr="00D45A23" w:rsidRDefault="00973219" w:rsidP="0071361E">
      <w:pPr>
        <w:jc w:val="center"/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 xml:space="preserve">Cadre d’emploi </w:t>
      </w:r>
      <w:r w:rsidR="00413A63" w:rsidRPr="00D45A23">
        <w:rPr>
          <w:noProof/>
          <w:sz w:val="24"/>
          <w:szCs w:val="24"/>
          <w:lang w:eastAsia="fr-FR"/>
        </w:rPr>
        <w:t xml:space="preserve">des </w:t>
      </w:r>
      <w:r w:rsidR="00C334DF">
        <w:rPr>
          <w:noProof/>
          <w:sz w:val="24"/>
          <w:szCs w:val="24"/>
          <w:lang w:eastAsia="fr-FR"/>
        </w:rPr>
        <w:t>adjoints</w:t>
      </w:r>
      <w:r w:rsidR="00454667">
        <w:rPr>
          <w:noProof/>
          <w:sz w:val="24"/>
          <w:szCs w:val="24"/>
          <w:lang w:eastAsia="fr-FR"/>
        </w:rPr>
        <w:t xml:space="preserve"> techniques</w:t>
      </w:r>
      <w:r w:rsidR="00413A63" w:rsidRPr="00D45A23">
        <w:rPr>
          <w:noProof/>
          <w:sz w:val="24"/>
          <w:szCs w:val="24"/>
          <w:lang w:eastAsia="fr-FR"/>
        </w:rPr>
        <w:t xml:space="preserve"> territoriaux </w:t>
      </w:r>
      <w:r w:rsidR="00C20BC4">
        <w:rPr>
          <w:noProof/>
          <w:sz w:val="24"/>
          <w:szCs w:val="24"/>
          <w:lang w:eastAsia="fr-FR"/>
        </w:rPr>
        <w:t xml:space="preserve">(catégorie </w:t>
      </w:r>
      <w:r w:rsidR="00454667">
        <w:rPr>
          <w:noProof/>
          <w:sz w:val="24"/>
          <w:szCs w:val="24"/>
          <w:lang w:eastAsia="fr-FR"/>
        </w:rPr>
        <w:t>C</w:t>
      </w:r>
      <w:r w:rsidR="00C20BC4">
        <w:rPr>
          <w:noProof/>
          <w:sz w:val="24"/>
          <w:szCs w:val="24"/>
          <w:lang w:eastAsia="fr-FR"/>
        </w:rPr>
        <w:t>)</w:t>
      </w:r>
    </w:p>
    <w:p w:rsidR="00CA3F72" w:rsidRPr="00D45A23" w:rsidRDefault="00CA3F72" w:rsidP="000317EC">
      <w:pPr>
        <w:jc w:val="both"/>
        <w:rPr>
          <w:i/>
          <w:noProof/>
          <w:sz w:val="24"/>
          <w:szCs w:val="24"/>
          <w:lang w:eastAsia="fr-FR"/>
        </w:rPr>
      </w:pPr>
    </w:p>
    <w:p w:rsidR="00447742" w:rsidRPr="00D45A23" w:rsidRDefault="00447742">
      <w:pPr>
        <w:rPr>
          <w:noProof/>
          <w:sz w:val="24"/>
          <w:szCs w:val="24"/>
          <w:lang w:eastAsia="fr-FR"/>
        </w:rPr>
      </w:pPr>
    </w:p>
    <w:p w:rsidR="00673296" w:rsidRPr="00D45A23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Missions :</w:t>
      </w:r>
    </w:p>
    <w:p w:rsidR="00673296" w:rsidRDefault="00673296" w:rsidP="00673296">
      <w:pPr>
        <w:jc w:val="both"/>
        <w:rPr>
          <w:sz w:val="24"/>
          <w:szCs w:val="24"/>
        </w:rPr>
      </w:pPr>
      <w:r w:rsidRPr="00D45A23">
        <w:rPr>
          <w:sz w:val="24"/>
          <w:szCs w:val="24"/>
        </w:rPr>
        <w:t xml:space="preserve">Au sein de la </w:t>
      </w:r>
      <w:r w:rsidR="00431F03" w:rsidRPr="00D45A23">
        <w:rPr>
          <w:sz w:val="24"/>
          <w:szCs w:val="24"/>
        </w:rPr>
        <w:t>commune nouvelle d’ERDRE EN ANJOU</w:t>
      </w:r>
      <w:r w:rsidRPr="00D45A23">
        <w:rPr>
          <w:sz w:val="24"/>
          <w:szCs w:val="24"/>
        </w:rPr>
        <w:t>, placé sous l’autorité directe</w:t>
      </w:r>
      <w:r w:rsidR="00EB3A72">
        <w:rPr>
          <w:sz w:val="24"/>
          <w:szCs w:val="24"/>
        </w:rPr>
        <w:t xml:space="preserve"> de</w:t>
      </w:r>
      <w:r w:rsidRPr="00D45A23">
        <w:rPr>
          <w:sz w:val="24"/>
          <w:szCs w:val="24"/>
        </w:rPr>
        <w:t xml:space="preserve"> </w:t>
      </w:r>
      <w:r w:rsidR="00454667">
        <w:rPr>
          <w:sz w:val="24"/>
          <w:szCs w:val="24"/>
        </w:rPr>
        <w:t>la Directrice du Service enfance</w:t>
      </w:r>
      <w:r w:rsidR="00EB3A72">
        <w:rPr>
          <w:sz w:val="24"/>
          <w:szCs w:val="24"/>
        </w:rPr>
        <w:t xml:space="preserve"> </w:t>
      </w:r>
      <w:r w:rsidRPr="00D45A23">
        <w:rPr>
          <w:sz w:val="24"/>
          <w:szCs w:val="24"/>
        </w:rPr>
        <w:t>et en relation étroite avec les autres collaborateurs, vous assurerez</w:t>
      </w:r>
      <w:r w:rsidR="008824B1" w:rsidRPr="00D45A23">
        <w:rPr>
          <w:sz w:val="24"/>
          <w:szCs w:val="24"/>
        </w:rPr>
        <w:t xml:space="preserve"> notamment</w:t>
      </w:r>
      <w:r w:rsidRPr="00D45A23">
        <w:rPr>
          <w:sz w:val="24"/>
          <w:szCs w:val="24"/>
        </w:rPr>
        <w:t xml:space="preserve"> les missions suivantes :</w:t>
      </w:r>
    </w:p>
    <w:p w:rsidR="00454667" w:rsidRDefault="00454667" w:rsidP="00673296">
      <w:pPr>
        <w:jc w:val="both"/>
        <w:rPr>
          <w:sz w:val="24"/>
          <w:szCs w:val="24"/>
        </w:rPr>
      </w:pPr>
    </w:p>
    <w:p w:rsidR="00683F3A" w:rsidRDefault="00683F3A" w:rsidP="00673296">
      <w:pPr>
        <w:jc w:val="both"/>
        <w:rPr>
          <w:sz w:val="24"/>
          <w:szCs w:val="24"/>
        </w:rPr>
      </w:pPr>
    </w:p>
    <w:p w:rsidR="00683F3A" w:rsidRDefault="00683F3A" w:rsidP="00673296">
      <w:pPr>
        <w:jc w:val="both"/>
        <w:rPr>
          <w:sz w:val="24"/>
          <w:szCs w:val="24"/>
        </w:rPr>
      </w:pPr>
    </w:p>
    <w:p w:rsidR="00683F3A" w:rsidRDefault="00683F3A" w:rsidP="00673296">
      <w:pPr>
        <w:jc w:val="both"/>
        <w:rPr>
          <w:sz w:val="24"/>
          <w:szCs w:val="24"/>
        </w:rPr>
      </w:pPr>
    </w:p>
    <w:p w:rsidR="00454667" w:rsidRPr="00454667" w:rsidRDefault="00454667" w:rsidP="00454667">
      <w:pPr>
        <w:pStyle w:val="Paragraphedeliste"/>
        <w:numPr>
          <w:ilvl w:val="0"/>
          <w:numId w:val="40"/>
        </w:numPr>
        <w:jc w:val="both"/>
        <w:rPr>
          <w:sz w:val="24"/>
          <w:szCs w:val="24"/>
        </w:rPr>
      </w:pPr>
      <w:r w:rsidRPr="00454667">
        <w:rPr>
          <w:sz w:val="24"/>
          <w:szCs w:val="24"/>
        </w:rPr>
        <w:lastRenderedPageBreak/>
        <w:t>Assurer la sécurité des enfants sur des trajets écoles / restaurant scolaire</w:t>
      </w:r>
    </w:p>
    <w:p w:rsidR="00454667" w:rsidRPr="00454667" w:rsidRDefault="00454667" w:rsidP="00454667">
      <w:pPr>
        <w:pStyle w:val="Paragraphedeliste"/>
        <w:numPr>
          <w:ilvl w:val="0"/>
          <w:numId w:val="40"/>
        </w:numPr>
        <w:jc w:val="both"/>
        <w:rPr>
          <w:sz w:val="24"/>
          <w:szCs w:val="24"/>
        </w:rPr>
      </w:pPr>
      <w:r w:rsidRPr="00454667">
        <w:rPr>
          <w:sz w:val="24"/>
          <w:szCs w:val="24"/>
        </w:rPr>
        <w:t>Assurer le service à table</w:t>
      </w:r>
    </w:p>
    <w:p w:rsidR="00454667" w:rsidRPr="00454667" w:rsidRDefault="00454667" w:rsidP="00454667">
      <w:pPr>
        <w:pStyle w:val="Paragraphedeliste"/>
        <w:numPr>
          <w:ilvl w:val="0"/>
          <w:numId w:val="40"/>
        </w:numPr>
        <w:jc w:val="both"/>
        <w:rPr>
          <w:sz w:val="24"/>
          <w:szCs w:val="24"/>
        </w:rPr>
      </w:pPr>
      <w:r w:rsidRPr="00454667">
        <w:rPr>
          <w:sz w:val="24"/>
          <w:szCs w:val="24"/>
        </w:rPr>
        <w:t>Placer les enfants à table</w:t>
      </w:r>
    </w:p>
    <w:p w:rsidR="00454667" w:rsidRDefault="00454667" w:rsidP="00683F3A">
      <w:pPr>
        <w:pStyle w:val="Paragraphedeliste"/>
        <w:numPr>
          <w:ilvl w:val="0"/>
          <w:numId w:val="40"/>
        </w:numPr>
        <w:jc w:val="both"/>
        <w:rPr>
          <w:sz w:val="24"/>
          <w:szCs w:val="24"/>
        </w:rPr>
      </w:pPr>
      <w:r w:rsidRPr="00683F3A">
        <w:rPr>
          <w:sz w:val="24"/>
          <w:szCs w:val="24"/>
        </w:rPr>
        <w:t xml:space="preserve">Mener des animations lors du temps méridien ou temps </w:t>
      </w:r>
      <w:r w:rsidR="00683F3A" w:rsidRPr="00683F3A">
        <w:rPr>
          <w:sz w:val="24"/>
          <w:szCs w:val="24"/>
        </w:rPr>
        <w:t>périscolaire</w:t>
      </w:r>
    </w:p>
    <w:p w:rsidR="00683F3A" w:rsidRDefault="00683F3A" w:rsidP="00683F3A">
      <w:pPr>
        <w:pStyle w:val="Paragraphedeliste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Organiser des activités périscolaires</w:t>
      </w:r>
    </w:p>
    <w:p w:rsidR="00683F3A" w:rsidRPr="00683F3A" w:rsidRDefault="00683F3A" w:rsidP="00683F3A">
      <w:pPr>
        <w:pStyle w:val="Paragraphedeliste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Encadres des groupes d’enfants 3-11 ans</w:t>
      </w:r>
    </w:p>
    <w:p w:rsidR="00431F03" w:rsidRPr="00D45A23" w:rsidRDefault="00431F03" w:rsidP="00454667">
      <w:pPr>
        <w:pStyle w:val="Paragraphedeliste"/>
        <w:ind w:left="360"/>
        <w:jc w:val="both"/>
        <w:rPr>
          <w:sz w:val="24"/>
          <w:szCs w:val="24"/>
        </w:rPr>
      </w:pPr>
    </w:p>
    <w:p w:rsidR="00242CD6" w:rsidRPr="00D45A23" w:rsidRDefault="00242CD6" w:rsidP="00242CD6">
      <w:pPr>
        <w:jc w:val="both"/>
        <w:rPr>
          <w:b/>
          <w:bCs/>
          <w:sz w:val="24"/>
          <w:szCs w:val="24"/>
        </w:rPr>
      </w:pPr>
    </w:p>
    <w:p w:rsidR="00242CD6" w:rsidRDefault="00242CD6" w:rsidP="00242CD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SAVOIRS GENERAUX :</w:t>
      </w:r>
    </w:p>
    <w:p w:rsidR="00683F3A" w:rsidRDefault="00683F3A" w:rsidP="00242CD6">
      <w:pPr>
        <w:jc w:val="both"/>
        <w:rPr>
          <w:b/>
          <w:bCs/>
          <w:sz w:val="24"/>
          <w:szCs w:val="24"/>
        </w:rPr>
      </w:pPr>
    </w:p>
    <w:p w:rsidR="00683F3A" w:rsidRDefault="00683F3A" w:rsidP="00683F3A">
      <w:pPr>
        <w:pStyle w:val="Paragraphedeliste"/>
        <w:numPr>
          <w:ilvl w:val="0"/>
          <w:numId w:val="41"/>
        </w:numPr>
        <w:jc w:val="both"/>
        <w:rPr>
          <w:sz w:val="24"/>
          <w:szCs w:val="24"/>
        </w:rPr>
      </w:pPr>
      <w:r w:rsidRPr="00454667">
        <w:rPr>
          <w:sz w:val="24"/>
          <w:szCs w:val="24"/>
        </w:rPr>
        <w:t>Savoir gérer des conflits entre enfants</w:t>
      </w:r>
    </w:p>
    <w:p w:rsidR="00683F3A" w:rsidRDefault="00683F3A" w:rsidP="00683F3A">
      <w:pPr>
        <w:pStyle w:val="Paragraphedeliste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Faire preuve de disponibilité</w:t>
      </w:r>
    </w:p>
    <w:p w:rsidR="00683F3A" w:rsidRPr="00454667" w:rsidRDefault="00683F3A" w:rsidP="00683F3A">
      <w:pPr>
        <w:pStyle w:val="Paragraphedeliste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Capacité d’adaptation dans de nouvelles équipes</w:t>
      </w:r>
    </w:p>
    <w:p w:rsidR="00683F3A" w:rsidRPr="00683F3A" w:rsidRDefault="00683F3A" w:rsidP="00683F3A">
      <w:pPr>
        <w:pStyle w:val="Paragraphedeliste"/>
        <w:numPr>
          <w:ilvl w:val="0"/>
          <w:numId w:val="41"/>
        </w:numPr>
        <w:jc w:val="both"/>
        <w:rPr>
          <w:sz w:val="24"/>
          <w:szCs w:val="24"/>
        </w:rPr>
      </w:pPr>
      <w:r w:rsidRPr="00683F3A">
        <w:rPr>
          <w:sz w:val="24"/>
          <w:szCs w:val="24"/>
        </w:rPr>
        <w:t>Faire preuve de patience</w:t>
      </w:r>
      <w:r>
        <w:rPr>
          <w:sz w:val="24"/>
          <w:szCs w:val="24"/>
        </w:rPr>
        <w:t xml:space="preserve"> </w:t>
      </w:r>
    </w:p>
    <w:p w:rsidR="00683F3A" w:rsidRDefault="00683F3A" w:rsidP="00683F3A">
      <w:pPr>
        <w:pStyle w:val="Paragraphedeliste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683F3A">
        <w:rPr>
          <w:bCs/>
          <w:sz w:val="24"/>
          <w:szCs w:val="24"/>
        </w:rPr>
        <w:t>Expérience souhaitée</w:t>
      </w:r>
    </w:p>
    <w:p w:rsidR="00683F3A" w:rsidRPr="00683F3A" w:rsidRDefault="00683F3A" w:rsidP="00683F3A">
      <w:pPr>
        <w:pStyle w:val="Paragraphedeliste"/>
        <w:numPr>
          <w:ilvl w:val="0"/>
          <w:numId w:val="4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Permis B exigé</w:t>
      </w:r>
    </w:p>
    <w:p w:rsidR="00242CD6" w:rsidRPr="00D45A23" w:rsidRDefault="00242CD6" w:rsidP="00242CD6">
      <w:pPr>
        <w:jc w:val="both"/>
        <w:rPr>
          <w:b/>
          <w:bCs/>
          <w:sz w:val="24"/>
          <w:szCs w:val="24"/>
        </w:rPr>
      </w:pPr>
    </w:p>
    <w:p w:rsidR="00673296" w:rsidRPr="00D45A23" w:rsidRDefault="00673296" w:rsidP="00673296">
      <w:pPr>
        <w:jc w:val="both"/>
        <w:rPr>
          <w:rFonts w:cstheme="minorHAnsi"/>
          <w:sz w:val="24"/>
          <w:szCs w:val="24"/>
        </w:rPr>
      </w:pPr>
    </w:p>
    <w:p w:rsidR="00673296" w:rsidRPr="00D45A23" w:rsidRDefault="00673296" w:rsidP="00673296">
      <w:pPr>
        <w:jc w:val="both"/>
        <w:rPr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Conditions et rémunération :</w:t>
      </w:r>
      <w:r w:rsidRPr="00D45A23">
        <w:rPr>
          <w:bCs/>
          <w:sz w:val="24"/>
          <w:szCs w:val="24"/>
        </w:rPr>
        <w:t xml:space="preserve"> </w:t>
      </w:r>
    </w:p>
    <w:p w:rsidR="00673296" w:rsidRPr="00D45A23" w:rsidRDefault="00673296" w:rsidP="00673296">
      <w:pPr>
        <w:jc w:val="both"/>
        <w:rPr>
          <w:bCs/>
          <w:sz w:val="24"/>
          <w:szCs w:val="24"/>
        </w:rPr>
      </w:pPr>
    </w:p>
    <w:p w:rsidR="00081315" w:rsidRDefault="00A114B1" w:rsidP="00081315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Contrat </w:t>
      </w:r>
      <w:r w:rsidR="00683F3A" w:rsidRPr="00A114B1">
        <w:rPr>
          <w:bCs/>
          <w:sz w:val="24"/>
          <w:szCs w:val="24"/>
        </w:rPr>
        <w:t>à durée déterminée de 1 an</w:t>
      </w:r>
      <w:r w:rsidR="00D55736" w:rsidRPr="00A114B1">
        <w:rPr>
          <w:bCs/>
          <w:sz w:val="24"/>
          <w:szCs w:val="24"/>
        </w:rPr>
        <w:t xml:space="preserve"> à temps </w:t>
      </w:r>
      <w:r w:rsidR="00683F3A" w:rsidRPr="00A114B1">
        <w:rPr>
          <w:bCs/>
          <w:sz w:val="24"/>
          <w:szCs w:val="24"/>
        </w:rPr>
        <w:t>non complet</w:t>
      </w:r>
      <w:r w:rsidR="00D55736" w:rsidRPr="00A114B1">
        <w:rPr>
          <w:bCs/>
          <w:sz w:val="24"/>
          <w:szCs w:val="24"/>
        </w:rPr>
        <w:t xml:space="preserve"> </w:t>
      </w:r>
      <w:r w:rsidR="00683F3A" w:rsidRPr="00A114B1">
        <w:rPr>
          <w:bCs/>
          <w:sz w:val="24"/>
          <w:szCs w:val="24"/>
        </w:rPr>
        <w:t>(2 heures pa</w:t>
      </w:r>
      <w:r w:rsidR="00D0284D" w:rsidRPr="00A114B1">
        <w:rPr>
          <w:bCs/>
          <w:sz w:val="24"/>
          <w:szCs w:val="24"/>
        </w:rPr>
        <w:t xml:space="preserve">r jour sur le temps méridien + </w:t>
      </w:r>
      <w:r w:rsidR="00683F3A" w:rsidRPr="00A114B1">
        <w:rPr>
          <w:bCs/>
          <w:sz w:val="24"/>
          <w:szCs w:val="24"/>
        </w:rPr>
        <w:t>2h par jour en accueil périscolaire)</w:t>
      </w:r>
    </w:p>
    <w:p w:rsidR="00081315" w:rsidRPr="00081315" w:rsidRDefault="00081315" w:rsidP="00081315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Emploi non permanent</w:t>
      </w:r>
    </w:p>
    <w:p w:rsidR="00673296" w:rsidRPr="00D45A23" w:rsidRDefault="00673296" w:rsidP="00673296">
      <w:pPr>
        <w:pStyle w:val="Paragraphedeliste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>Rémunération statutaire + régime indemnitaire + adhésion CNAS.</w:t>
      </w:r>
    </w:p>
    <w:p w:rsidR="00673296" w:rsidRPr="00A114B1" w:rsidRDefault="00673296" w:rsidP="00673296">
      <w:pPr>
        <w:pStyle w:val="Paragraphedeliste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 xml:space="preserve">Lieu de travail : </w:t>
      </w:r>
      <w:r w:rsidR="00683F3A">
        <w:rPr>
          <w:rFonts w:eastAsia="Calibri" w:cs="Times New Roman"/>
          <w:sz w:val="24"/>
          <w:szCs w:val="24"/>
        </w:rPr>
        <w:t>Commune d’Erdre en Anjou</w:t>
      </w:r>
      <w:r w:rsidR="00431F03" w:rsidRPr="00D45A23">
        <w:rPr>
          <w:rFonts w:eastAsia="Calibri" w:cs="Times New Roman"/>
          <w:sz w:val="24"/>
          <w:szCs w:val="24"/>
        </w:rPr>
        <w:t xml:space="preserve"> </w:t>
      </w:r>
    </w:p>
    <w:p w:rsidR="00A114B1" w:rsidRPr="00D45A23" w:rsidRDefault="00A114B1" w:rsidP="00673296">
      <w:pPr>
        <w:pStyle w:val="Paragraphedeliste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A114B1">
        <w:rPr>
          <w:bCs/>
          <w:sz w:val="24"/>
          <w:szCs w:val="24"/>
        </w:rPr>
        <w:t>Poste</w:t>
      </w:r>
      <w:r>
        <w:rPr>
          <w:bCs/>
          <w:sz w:val="24"/>
          <w:szCs w:val="24"/>
        </w:rPr>
        <w:t xml:space="preserve"> à pourvoir à partir du 26 août 2024</w:t>
      </w:r>
    </w:p>
    <w:p w:rsidR="00673296" w:rsidRPr="00D45A23" w:rsidRDefault="00673296" w:rsidP="00673296">
      <w:pPr>
        <w:jc w:val="both"/>
        <w:rPr>
          <w:rFonts w:cstheme="minorHAnsi"/>
          <w:sz w:val="24"/>
          <w:szCs w:val="24"/>
        </w:rPr>
      </w:pPr>
    </w:p>
    <w:p w:rsidR="00673296" w:rsidRPr="00D45A23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Renseignements : </w:t>
      </w:r>
    </w:p>
    <w:p w:rsidR="00673296" w:rsidRPr="00D45A23" w:rsidRDefault="00BA20EE" w:rsidP="00673296">
      <w:pPr>
        <w:jc w:val="both"/>
        <w:rPr>
          <w:rFonts w:cstheme="minorHAnsi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Renseignement d’ordre</w:t>
      </w:r>
      <w:r w:rsidR="00D0284D">
        <w:rPr>
          <w:rFonts w:eastAsia="Calibri" w:cs="Times New Roman"/>
          <w:sz w:val="24"/>
          <w:szCs w:val="24"/>
        </w:rPr>
        <w:t xml:space="preserve"> administratif, s</w:t>
      </w:r>
      <w:r w:rsidR="00683F3A">
        <w:rPr>
          <w:rFonts w:eastAsia="Calibri" w:cs="Times New Roman"/>
          <w:sz w:val="24"/>
          <w:szCs w:val="24"/>
        </w:rPr>
        <w:t>ervice Ressour</w:t>
      </w:r>
      <w:r w:rsidR="00D0284D">
        <w:rPr>
          <w:rFonts w:eastAsia="Calibri" w:cs="Times New Roman"/>
          <w:sz w:val="24"/>
          <w:szCs w:val="24"/>
        </w:rPr>
        <w:t>ces humaines d’Erdre en Anjou, c</w:t>
      </w:r>
      <w:r w:rsidR="00673296" w:rsidRPr="00D45A23">
        <w:rPr>
          <w:rFonts w:eastAsia="Calibri" w:cs="Times New Roman"/>
          <w:sz w:val="24"/>
          <w:szCs w:val="24"/>
        </w:rPr>
        <w:t xml:space="preserve">ourriel : </w:t>
      </w:r>
      <w:hyperlink r:id="rId8" w:history="1">
        <w:r w:rsidR="00D0284D" w:rsidRPr="00AB22E7">
          <w:rPr>
            <w:rStyle w:val="Lienhypertexte"/>
            <w:rFonts w:eastAsia="Calibri" w:cs="Times New Roman"/>
            <w:sz w:val="24"/>
            <w:szCs w:val="24"/>
          </w:rPr>
          <w:t>rh@erdre-en-anjou.fr</w:t>
        </w:r>
      </w:hyperlink>
      <w:r w:rsidR="00D0284D">
        <w:rPr>
          <w:rFonts w:eastAsia="Calibri" w:cs="Times New Roman"/>
          <w:sz w:val="24"/>
          <w:szCs w:val="24"/>
        </w:rPr>
        <w:t xml:space="preserve"> ; renseignement d’ordre technique, service enfance d’Erdre-en-Anjou, courriel : </w:t>
      </w:r>
      <w:hyperlink r:id="rId9" w:history="1">
        <w:r w:rsidR="00D0284D" w:rsidRPr="00AB22E7">
          <w:rPr>
            <w:rStyle w:val="Lienhypertexte"/>
            <w:rFonts w:eastAsia="Calibri" w:cs="Times New Roman"/>
            <w:sz w:val="24"/>
            <w:szCs w:val="24"/>
          </w:rPr>
          <w:t>enfance@erdre-en-anjou.fr</w:t>
        </w:r>
      </w:hyperlink>
      <w:r w:rsidR="00D0284D">
        <w:rPr>
          <w:rFonts w:eastAsia="Calibri" w:cs="Times New Roman"/>
          <w:sz w:val="24"/>
          <w:szCs w:val="24"/>
        </w:rPr>
        <w:t xml:space="preserve"> </w:t>
      </w:r>
    </w:p>
    <w:p w:rsidR="00673296" w:rsidRPr="00D45A23" w:rsidRDefault="00673296">
      <w:pPr>
        <w:rPr>
          <w:noProof/>
          <w:sz w:val="24"/>
          <w:szCs w:val="24"/>
          <w:lang w:eastAsia="fr-FR"/>
        </w:rPr>
      </w:pPr>
    </w:p>
    <w:p w:rsidR="00CA3F72" w:rsidRPr="00D45A23" w:rsidRDefault="00D42E62" w:rsidP="005E0AC3">
      <w:pPr>
        <w:jc w:val="both"/>
        <w:rPr>
          <w:rFonts w:eastAsia="Calibri" w:cs="Times New Roman"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Candidature </w:t>
      </w:r>
      <w:r w:rsidRPr="00D45A23">
        <w:rPr>
          <w:bCs/>
          <w:sz w:val="24"/>
          <w:szCs w:val="24"/>
        </w:rPr>
        <w:t xml:space="preserve">(CV et lettre de motivation) </w:t>
      </w:r>
      <w:r w:rsidRPr="00D45A23">
        <w:rPr>
          <w:b/>
          <w:bCs/>
          <w:sz w:val="24"/>
          <w:szCs w:val="24"/>
        </w:rPr>
        <w:t xml:space="preserve">à adresser à : </w:t>
      </w:r>
      <w:r w:rsidRPr="00D45A23">
        <w:rPr>
          <w:rFonts w:eastAsia="Calibri" w:cs="Times New Roman"/>
          <w:sz w:val="24"/>
          <w:szCs w:val="24"/>
        </w:rPr>
        <w:t>Monsieur le Président</w:t>
      </w:r>
      <w:r w:rsidRPr="00D45A23">
        <w:rPr>
          <w:rFonts w:eastAsia="Calibri" w:cs="Times New Roman"/>
          <w:b/>
          <w:sz w:val="24"/>
          <w:szCs w:val="24"/>
        </w:rPr>
        <w:t xml:space="preserve">, </w:t>
      </w:r>
      <w:r w:rsidRPr="00D45A23">
        <w:rPr>
          <w:rFonts w:eastAsia="Calibri" w:cs="Times New Roman"/>
          <w:sz w:val="24"/>
          <w:szCs w:val="24"/>
        </w:rPr>
        <w:t xml:space="preserve">Communauté de communes des Vallées du Haut-Anjou, place Charles de Gaulle - BP 10032, 49220 Le Lion d’Angers, </w:t>
      </w:r>
      <w:r w:rsidRPr="00D45A23">
        <w:rPr>
          <w:rFonts w:eastAsia="Calibri" w:cs="Times New Roman"/>
          <w:b/>
          <w:sz w:val="24"/>
          <w:szCs w:val="24"/>
        </w:rPr>
        <w:t>de préférence par courriel</w:t>
      </w:r>
      <w:r w:rsidRPr="00D45A23">
        <w:rPr>
          <w:rFonts w:eastAsia="Calibri" w:cs="Times New Roman"/>
          <w:sz w:val="24"/>
          <w:szCs w:val="24"/>
        </w:rPr>
        <w:t xml:space="preserve"> à l’adresse suivante : </w:t>
      </w:r>
      <w:hyperlink r:id="rId10" w:history="1">
        <w:r w:rsidR="00023BA4" w:rsidRPr="00D45A23">
          <w:rPr>
            <w:rStyle w:val="Lienhypertexte"/>
            <w:rFonts w:eastAsia="Calibri" w:cs="Times New Roman"/>
            <w:color w:val="auto"/>
            <w:sz w:val="24"/>
            <w:szCs w:val="24"/>
          </w:rPr>
          <w:t>ressourceshumaines@valleesduhautanjou.fr</w:t>
        </w:r>
      </w:hyperlink>
    </w:p>
    <w:p w:rsidR="00023BA4" w:rsidRDefault="00023BA4" w:rsidP="005E0AC3">
      <w:pPr>
        <w:jc w:val="both"/>
        <w:rPr>
          <w:rFonts w:eastAsia="Calibri" w:cs="Times New Roman"/>
          <w:sz w:val="24"/>
          <w:szCs w:val="24"/>
        </w:rPr>
      </w:pPr>
    </w:p>
    <w:p w:rsidR="00023BA4" w:rsidRDefault="00023BA4" w:rsidP="005E0AC3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023BA4" w:rsidSect="00642AD5">
      <w:headerReference w:type="default" r:id="rId11"/>
      <w:headerReference w:type="first" r:id="rId12"/>
      <w:type w:val="continuous"/>
      <w:pgSz w:w="11906" w:h="16838" w:code="9"/>
      <w:pgMar w:top="1134" w:right="1134" w:bottom="2552" w:left="1134" w:header="34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DF" w:rsidRDefault="00C334DF" w:rsidP="003E0BCB">
      <w:r>
        <w:separator/>
      </w:r>
    </w:p>
  </w:endnote>
  <w:endnote w:type="continuationSeparator" w:id="0">
    <w:p w:rsidR="00C334DF" w:rsidRDefault="00C334DF" w:rsidP="003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DF" w:rsidRDefault="00C334DF" w:rsidP="003E0BCB">
      <w:r>
        <w:separator/>
      </w:r>
    </w:p>
  </w:footnote>
  <w:footnote w:type="continuationSeparator" w:id="0">
    <w:p w:rsidR="00C334DF" w:rsidRDefault="00C334DF" w:rsidP="003E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DF" w:rsidRDefault="00C334DF" w:rsidP="00436DB3">
    <w:pPr>
      <w:pStyle w:val="En-tte"/>
      <w:tabs>
        <w:tab w:val="clear" w:pos="4536"/>
        <w:tab w:val="clear" w:pos="9072"/>
        <w:tab w:val="left" w:pos="787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DAE378C" wp14:editId="5F95D59E">
          <wp:simplePos x="0" y="0"/>
          <wp:positionH relativeFrom="column">
            <wp:posOffset>-786130</wp:posOffset>
          </wp:positionH>
          <wp:positionV relativeFrom="paragraph">
            <wp:posOffset>1302385</wp:posOffset>
          </wp:positionV>
          <wp:extent cx="7516495" cy="74676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0" b="14159"/>
                  <a:stretch/>
                </pic:blipFill>
                <pic:spPr bwMode="auto">
                  <a:xfrm>
                    <a:off x="0" y="0"/>
                    <a:ext cx="7516495" cy="74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DF" w:rsidRDefault="00C334D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230ED7C" wp14:editId="7A1374C7">
          <wp:simplePos x="0" y="0"/>
          <wp:positionH relativeFrom="page">
            <wp:align>right</wp:align>
          </wp:positionH>
          <wp:positionV relativeFrom="paragraph">
            <wp:posOffset>-377190</wp:posOffset>
          </wp:positionV>
          <wp:extent cx="7653054" cy="1101090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54" cy="1101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005"/>
    <w:multiLevelType w:val="hybridMultilevel"/>
    <w:tmpl w:val="8AF2F4D8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782A67"/>
    <w:multiLevelType w:val="hybridMultilevel"/>
    <w:tmpl w:val="DC68219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200A2"/>
    <w:multiLevelType w:val="hybridMultilevel"/>
    <w:tmpl w:val="54883B0A"/>
    <w:lvl w:ilvl="0" w:tplc="6598E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8B4"/>
    <w:multiLevelType w:val="hybridMultilevel"/>
    <w:tmpl w:val="9CE0DB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A1FE3"/>
    <w:multiLevelType w:val="hybridMultilevel"/>
    <w:tmpl w:val="9908764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95992"/>
    <w:multiLevelType w:val="hybridMultilevel"/>
    <w:tmpl w:val="9A926684"/>
    <w:lvl w:ilvl="0" w:tplc="D6DA1FCE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37F20"/>
    <w:multiLevelType w:val="hybridMultilevel"/>
    <w:tmpl w:val="18E2EACC"/>
    <w:lvl w:ilvl="0" w:tplc="6D083A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F4AEE"/>
    <w:multiLevelType w:val="hybridMultilevel"/>
    <w:tmpl w:val="E17E422E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D5A5D"/>
    <w:multiLevelType w:val="multilevel"/>
    <w:tmpl w:val="9CA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E150E"/>
    <w:multiLevelType w:val="multilevel"/>
    <w:tmpl w:val="E81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44F13"/>
    <w:multiLevelType w:val="hybridMultilevel"/>
    <w:tmpl w:val="B55AD8F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B1C3522"/>
    <w:multiLevelType w:val="multilevel"/>
    <w:tmpl w:val="2DCC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1DE45BD6"/>
    <w:multiLevelType w:val="hybridMultilevel"/>
    <w:tmpl w:val="CBDE7A38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27CA2"/>
    <w:multiLevelType w:val="hybridMultilevel"/>
    <w:tmpl w:val="3FB0B1F6"/>
    <w:lvl w:ilvl="0" w:tplc="4E987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D32C5"/>
    <w:multiLevelType w:val="hybridMultilevel"/>
    <w:tmpl w:val="C1767AF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E4401"/>
    <w:multiLevelType w:val="hybridMultilevel"/>
    <w:tmpl w:val="0EF09270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92678F"/>
    <w:multiLevelType w:val="multilevel"/>
    <w:tmpl w:val="475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B28FD"/>
    <w:multiLevelType w:val="multilevel"/>
    <w:tmpl w:val="4872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34A00B92"/>
    <w:multiLevelType w:val="multilevel"/>
    <w:tmpl w:val="039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577BB"/>
    <w:multiLevelType w:val="hybridMultilevel"/>
    <w:tmpl w:val="0EF4E32A"/>
    <w:lvl w:ilvl="0" w:tplc="32CE524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54C3E"/>
    <w:multiLevelType w:val="multilevel"/>
    <w:tmpl w:val="3B54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43265AC"/>
    <w:multiLevelType w:val="hybridMultilevel"/>
    <w:tmpl w:val="766214C8"/>
    <w:lvl w:ilvl="0" w:tplc="6D1078D2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E1FB2"/>
    <w:multiLevelType w:val="multilevel"/>
    <w:tmpl w:val="5E7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E968F9"/>
    <w:multiLevelType w:val="hybridMultilevel"/>
    <w:tmpl w:val="AAA04026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200A"/>
    <w:multiLevelType w:val="multilevel"/>
    <w:tmpl w:val="BB2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07F36"/>
    <w:multiLevelType w:val="multilevel"/>
    <w:tmpl w:val="249A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2F22CE"/>
    <w:multiLevelType w:val="hybridMultilevel"/>
    <w:tmpl w:val="A6AA5152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F97BDF"/>
    <w:multiLevelType w:val="hybridMultilevel"/>
    <w:tmpl w:val="CDE4293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1B0863"/>
    <w:multiLevelType w:val="hybridMultilevel"/>
    <w:tmpl w:val="EEE45802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875D7"/>
    <w:multiLevelType w:val="hybridMultilevel"/>
    <w:tmpl w:val="27E27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CA0D3E"/>
    <w:multiLevelType w:val="multilevel"/>
    <w:tmpl w:val="772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286B83"/>
    <w:multiLevelType w:val="hybridMultilevel"/>
    <w:tmpl w:val="567A19EA"/>
    <w:lvl w:ilvl="0" w:tplc="0F0242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3F6F4E"/>
    <w:multiLevelType w:val="hybridMultilevel"/>
    <w:tmpl w:val="A9D28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C611B"/>
    <w:multiLevelType w:val="multilevel"/>
    <w:tmpl w:val="030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900EA0"/>
    <w:multiLevelType w:val="hybridMultilevel"/>
    <w:tmpl w:val="839C9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F36DB0"/>
    <w:multiLevelType w:val="hybridMultilevel"/>
    <w:tmpl w:val="A4EC90BC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8121050"/>
    <w:multiLevelType w:val="hybridMultilevel"/>
    <w:tmpl w:val="33E8C39A"/>
    <w:lvl w:ilvl="0" w:tplc="2A9C2B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CC3EB2"/>
    <w:multiLevelType w:val="hybridMultilevel"/>
    <w:tmpl w:val="8780D5A2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B525BCF"/>
    <w:multiLevelType w:val="hybridMultilevel"/>
    <w:tmpl w:val="640A6BDA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275ED7"/>
    <w:multiLevelType w:val="hybridMultilevel"/>
    <w:tmpl w:val="906E42A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1"/>
  </w:num>
  <w:num w:numId="5">
    <w:abstractNumId w:val="38"/>
  </w:num>
  <w:num w:numId="6">
    <w:abstractNumId w:val="28"/>
  </w:num>
  <w:num w:numId="7">
    <w:abstractNumId w:val="26"/>
  </w:num>
  <w:num w:numId="8">
    <w:abstractNumId w:val="23"/>
  </w:num>
  <w:num w:numId="9">
    <w:abstractNumId w:val="3"/>
  </w:num>
  <w:num w:numId="10">
    <w:abstractNumId w:val="24"/>
  </w:num>
  <w:num w:numId="11">
    <w:abstractNumId w:val="8"/>
  </w:num>
  <w:num w:numId="12">
    <w:abstractNumId w:val="18"/>
  </w:num>
  <w:num w:numId="13">
    <w:abstractNumId w:val="34"/>
  </w:num>
  <w:num w:numId="14">
    <w:abstractNumId w:val="12"/>
  </w:num>
  <w:num w:numId="15">
    <w:abstractNumId w:val="14"/>
  </w:num>
  <w:num w:numId="16">
    <w:abstractNumId w:val="7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35"/>
  </w:num>
  <w:num w:numId="22">
    <w:abstractNumId w:val="27"/>
  </w:num>
  <w:num w:numId="23">
    <w:abstractNumId w:val="0"/>
  </w:num>
  <w:num w:numId="24">
    <w:abstractNumId w:val="4"/>
  </w:num>
  <w:num w:numId="25">
    <w:abstractNumId w:val="15"/>
  </w:num>
  <w:num w:numId="26">
    <w:abstractNumId w:val="39"/>
  </w:num>
  <w:num w:numId="27">
    <w:abstractNumId w:val="5"/>
  </w:num>
  <w:num w:numId="28">
    <w:abstractNumId w:val="21"/>
  </w:num>
  <w:num w:numId="29">
    <w:abstractNumId w:val="30"/>
  </w:num>
  <w:num w:numId="30">
    <w:abstractNumId w:val="16"/>
  </w:num>
  <w:num w:numId="31">
    <w:abstractNumId w:val="9"/>
  </w:num>
  <w:num w:numId="32">
    <w:abstractNumId w:val="33"/>
  </w:num>
  <w:num w:numId="33">
    <w:abstractNumId w:val="36"/>
  </w:num>
  <w:num w:numId="34">
    <w:abstractNumId w:val="19"/>
  </w:num>
  <w:num w:numId="35">
    <w:abstractNumId w:val="2"/>
  </w:num>
  <w:num w:numId="36">
    <w:abstractNumId w:val="13"/>
  </w:num>
  <w:num w:numId="37">
    <w:abstractNumId w:val="5"/>
  </w:num>
  <w:num w:numId="38">
    <w:abstractNumId w:val="32"/>
  </w:num>
  <w:num w:numId="39">
    <w:abstractNumId w:val="29"/>
  </w:num>
  <w:num w:numId="40">
    <w:abstractNumId w:val="3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B"/>
    <w:rsid w:val="000031D6"/>
    <w:rsid w:val="00010C1B"/>
    <w:rsid w:val="00010E80"/>
    <w:rsid w:val="00011C7E"/>
    <w:rsid w:val="00013986"/>
    <w:rsid w:val="000172E7"/>
    <w:rsid w:val="00020B92"/>
    <w:rsid w:val="0002284B"/>
    <w:rsid w:val="00022E8E"/>
    <w:rsid w:val="00023BA4"/>
    <w:rsid w:val="00024B41"/>
    <w:rsid w:val="00024D33"/>
    <w:rsid w:val="000317EC"/>
    <w:rsid w:val="00036483"/>
    <w:rsid w:val="00040D3E"/>
    <w:rsid w:val="00041FB8"/>
    <w:rsid w:val="00052D66"/>
    <w:rsid w:val="00052F17"/>
    <w:rsid w:val="00056472"/>
    <w:rsid w:val="00073E01"/>
    <w:rsid w:val="000754EC"/>
    <w:rsid w:val="00076888"/>
    <w:rsid w:val="00080315"/>
    <w:rsid w:val="00081315"/>
    <w:rsid w:val="0008212B"/>
    <w:rsid w:val="000841CE"/>
    <w:rsid w:val="00084803"/>
    <w:rsid w:val="00085806"/>
    <w:rsid w:val="00086498"/>
    <w:rsid w:val="00087BFC"/>
    <w:rsid w:val="00094A09"/>
    <w:rsid w:val="000A36F6"/>
    <w:rsid w:val="000A5FCE"/>
    <w:rsid w:val="000A76E7"/>
    <w:rsid w:val="000B79E1"/>
    <w:rsid w:val="000C3799"/>
    <w:rsid w:val="000C57EE"/>
    <w:rsid w:val="000C6B08"/>
    <w:rsid w:val="000D1077"/>
    <w:rsid w:val="000D2E02"/>
    <w:rsid w:val="000D2FB5"/>
    <w:rsid w:val="000D4EB5"/>
    <w:rsid w:val="000D69E3"/>
    <w:rsid w:val="000E53FB"/>
    <w:rsid w:val="000F02F6"/>
    <w:rsid w:val="000F1083"/>
    <w:rsid w:val="000F3258"/>
    <w:rsid w:val="00106D89"/>
    <w:rsid w:val="001139BD"/>
    <w:rsid w:val="00114681"/>
    <w:rsid w:val="00117D15"/>
    <w:rsid w:val="00121E38"/>
    <w:rsid w:val="001250F2"/>
    <w:rsid w:val="00137CDA"/>
    <w:rsid w:val="001403F8"/>
    <w:rsid w:val="0014658F"/>
    <w:rsid w:val="001467D8"/>
    <w:rsid w:val="0014701E"/>
    <w:rsid w:val="00147979"/>
    <w:rsid w:val="00160423"/>
    <w:rsid w:val="001643AD"/>
    <w:rsid w:val="00164E64"/>
    <w:rsid w:val="001671E5"/>
    <w:rsid w:val="001765BB"/>
    <w:rsid w:val="00180F7D"/>
    <w:rsid w:val="001918B9"/>
    <w:rsid w:val="0019563B"/>
    <w:rsid w:val="00195C19"/>
    <w:rsid w:val="001A01CB"/>
    <w:rsid w:val="001A044A"/>
    <w:rsid w:val="001A4087"/>
    <w:rsid w:val="001C1E71"/>
    <w:rsid w:val="001C57D3"/>
    <w:rsid w:val="001C774E"/>
    <w:rsid w:val="001D3688"/>
    <w:rsid w:val="001D4DC4"/>
    <w:rsid w:val="001D54BF"/>
    <w:rsid w:val="001E323D"/>
    <w:rsid w:val="001E3269"/>
    <w:rsid w:val="0020246B"/>
    <w:rsid w:val="00207B65"/>
    <w:rsid w:val="002118F2"/>
    <w:rsid w:val="00213844"/>
    <w:rsid w:val="002229DF"/>
    <w:rsid w:val="002239A8"/>
    <w:rsid w:val="00225124"/>
    <w:rsid w:val="002252D0"/>
    <w:rsid w:val="00242CD6"/>
    <w:rsid w:val="0024733E"/>
    <w:rsid w:val="00250262"/>
    <w:rsid w:val="00252492"/>
    <w:rsid w:val="0025362D"/>
    <w:rsid w:val="00254C08"/>
    <w:rsid w:val="00260697"/>
    <w:rsid w:val="002652D4"/>
    <w:rsid w:val="0027626E"/>
    <w:rsid w:val="002766A8"/>
    <w:rsid w:val="00281A38"/>
    <w:rsid w:val="0028212B"/>
    <w:rsid w:val="002836F1"/>
    <w:rsid w:val="00284384"/>
    <w:rsid w:val="00286B79"/>
    <w:rsid w:val="002A021C"/>
    <w:rsid w:val="002A0CA8"/>
    <w:rsid w:val="002A2755"/>
    <w:rsid w:val="002B13E0"/>
    <w:rsid w:val="002B1EB9"/>
    <w:rsid w:val="002B344C"/>
    <w:rsid w:val="002C0F65"/>
    <w:rsid w:val="002C209B"/>
    <w:rsid w:val="002C4F32"/>
    <w:rsid w:val="002C6F4F"/>
    <w:rsid w:val="002D04FA"/>
    <w:rsid w:val="002D3DF5"/>
    <w:rsid w:val="002D4380"/>
    <w:rsid w:val="002D5118"/>
    <w:rsid w:val="002D62A4"/>
    <w:rsid w:val="002E18BD"/>
    <w:rsid w:val="002E23CC"/>
    <w:rsid w:val="002E4700"/>
    <w:rsid w:val="002E5E5D"/>
    <w:rsid w:val="002E7BEE"/>
    <w:rsid w:val="002F06B2"/>
    <w:rsid w:val="002F14B4"/>
    <w:rsid w:val="002F37A3"/>
    <w:rsid w:val="003014C0"/>
    <w:rsid w:val="003021F9"/>
    <w:rsid w:val="00304FEE"/>
    <w:rsid w:val="00311C91"/>
    <w:rsid w:val="003133E5"/>
    <w:rsid w:val="0031580D"/>
    <w:rsid w:val="00315A6B"/>
    <w:rsid w:val="00322D07"/>
    <w:rsid w:val="0032322B"/>
    <w:rsid w:val="003267E4"/>
    <w:rsid w:val="00331C4B"/>
    <w:rsid w:val="00340310"/>
    <w:rsid w:val="00340DF2"/>
    <w:rsid w:val="00341D86"/>
    <w:rsid w:val="003468AD"/>
    <w:rsid w:val="00347756"/>
    <w:rsid w:val="00352C10"/>
    <w:rsid w:val="00353A6B"/>
    <w:rsid w:val="00365D84"/>
    <w:rsid w:val="00377049"/>
    <w:rsid w:val="00387697"/>
    <w:rsid w:val="003A0A1F"/>
    <w:rsid w:val="003B4250"/>
    <w:rsid w:val="003B69D3"/>
    <w:rsid w:val="003C75F5"/>
    <w:rsid w:val="003D1035"/>
    <w:rsid w:val="003D1863"/>
    <w:rsid w:val="003E0AB2"/>
    <w:rsid w:val="003E0BCB"/>
    <w:rsid w:val="003E12D9"/>
    <w:rsid w:val="003E1E87"/>
    <w:rsid w:val="003E245C"/>
    <w:rsid w:val="003E6DB3"/>
    <w:rsid w:val="003E6F4D"/>
    <w:rsid w:val="003F1A0B"/>
    <w:rsid w:val="004019A7"/>
    <w:rsid w:val="00404351"/>
    <w:rsid w:val="00404C32"/>
    <w:rsid w:val="0041196C"/>
    <w:rsid w:val="00413A63"/>
    <w:rsid w:val="004159F5"/>
    <w:rsid w:val="00424EDB"/>
    <w:rsid w:val="00427785"/>
    <w:rsid w:val="00431F03"/>
    <w:rsid w:val="00431F6B"/>
    <w:rsid w:val="00436DB3"/>
    <w:rsid w:val="00447742"/>
    <w:rsid w:val="00454667"/>
    <w:rsid w:val="00455827"/>
    <w:rsid w:val="00456A45"/>
    <w:rsid w:val="004627EF"/>
    <w:rsid w:val="004654F1"/>
    <w:rsid w:val="00465DBD"/>
    <w:rsid w:val="0047132A"/>
    <w:rsid w:val="00474720"/>
    <w:rsid w:val="00476C13"/>
    <w:rsid w:val="00484AB1"/>
    <w:rsid w:val="00485D0A"/>
    <w:rsid w:val="00490A33"/>
    <w:rsid w:val="00491BD3"/>
    <w:rsid w:val="00492E26"/>
    <w:rsid w:val="004A0E77"/>
    <w:rsid w:val="004A5AFD"/>
    <w:rsid w:val="004A7C57"/>
    <w:rsid w:val="004B1780"/>
    <w:rsid w:val="004B3026"/>
    <w:rsid w:val="004B3695"/>
    <w:rsid w:val="004B3E38"/>
    <w:rsid w:val="004B5E26"/>
    <w:rsid w:val="004C17F3"/>
    <w:rsid w:val="004C5F77"/>
    <w:rsid w:val="004C7560"/>
    <w:rsid w:val="004D4D23"/>
    <w:rsid w:val="004D5103"/>
    <w:rsid w:val="004E682A"/>
    <w:rsid w:val="004E764B"/>
    <w:rsid w:val="00500B7C"/>
    <w:rsid w:val="00500FF7"/>
    <w:rsid w:val="00505D3A"/>
    <w:rsid w:val="00514614"/>
    <w:rsid w:val="00515EA4"/>
    <w:rsid w:val="00516C3F"/>
    <w:rsid w:val="0051719D"/>
    <w:rsid w:val="0051766D"/>
    <w:rsid w:val="00531DBC"/>
    <w:rsid w:val="005342F0"/>
    <w:rsid w:val="0053469D"/>
    <w:rsid w:val="005457EA"/>
    <w:rsid w:val="005460FD"/>
    <w:rsid w:val="00547040"/>
    <w:rsid w:val="005560C0"/>
    <w:rsid w:val="00557ACB"/>
    <w:rsid w:val="00565EA4"/>
    <w:rsid w:val="00566235"/>
    <w:rsid w:val="00567678"/>
    <w:rsid w:val="00584BB6"/>
    <w:rsid w:val="00590444"/>
    <w:rsid w:val="00594F78"/>
    <w:rsid w:val="00597FED"/>
    <w:rsid w:val="005A17EC"/>
    <w:rsid w:val="005A2A7D"/>
    <w:rsid w:val="005A5195"/>
    <w:rsid w:val="005B2ECA"/>
    <w:rsid w:val="005B4D27"/>
    <w:rsid w:val="005C171C"/>
    <w:rsid w:val="005C24DA"/>
    <w:rsid w:val="005C3423"/>
    <w:rsid w:val="005C5210"/>
    <w:rsid w:val="005D11C2"/>
    <w:rsid w:val="005E0AC3"/>
    <w:rsid w:val="005E6719"/>
    <w:rsid w:val="005E7EF8"/>
    <w:rsid w:val="005F48C1"/>
    <w:rsid w:val="005F5B78"/>
    <w:rsid w:val="005F66A5"/>
    <w:rsid w:val="00601FA7"/>
    <w:rsid w:val="0060301D"/>
    <w:rsid w:val="006101F5"/>
    <w:rsid w:val="00613273"/>
    <w:rsid w:val="006254D1"/>
    <w:rsid w:val="00642AD5"/>
    <w:rsid w:val="0064333C"/>
    <w:rsid w:val="0064441C"/>
    <w:rsid w:val="00646054"/>
    <w:rsid w:val="00646791"/>
    <w:rsid w:val="006501EA"/>
    <w:rsid w:val="00650F6A"/>
    <w:rsid w:val="006524E8"/>
    <w:rsid w:val="00654106"/>
    <w:rsid w:val="00654A46"/>
    <w:rsid w:val="00655AB8"/>
    <w:rsid w:val="00662ABF"/>
    <w:rsid w:val="00664254"/>
    <w:rsid w:val="00670F1D"/>
    <w:rsid w:val="00673296"/>
    <w:rsid w:val="006762C5"/>
    <w:rsid w:val="0068089D"/>
    <w:rsid w:val="00681868"/>
    <w:rsid w:val="00683F3A"/>
    <w:rsid w:val="006854B7"/>
    <w:rsid w:val="00685B10"/>
    <w:rsid w:val="00685F19"/>
    <w:rsid w:val="00693B57"/>
    <w:rsid w:val="006A1445"/>
    <w:rsid w:val="006A29E4"/>
    <w:rsid w:val="006A31FE"/>
    <w:rsid w:val="006A4F05"/>
    <w:rsid w:val="006B7F47"/>
    <w:rsid w:val="006C0D25"/>
    <w:rsid w:val="006C18DA"/>
    <w:rsid w:val="006C1BCF"/>
    <w:rsid w:val="006C3CF3"/>
    <w:rsid w:val="006C78FD"/>
    <w:rsid w:val="006D1915"/>
    <w:rsid w:val="006D52EB"/>
    <w:rsid w:val="006D5906"/>
    <w:rsid w:val="006D5CC3"/>
    <w:rsid w:val="006D6CFA"/>
    <w:rsid w:val="006D716A"/>
    <w:rsid w:val="006E4490"/>
    <w:rsid w:val="006F4273"/>
    <w:rsid w:val="006F509A"/>
    <w:rsid w:val="007008B8"/>
    <w:rsid w:val="0071202B"/>
    <w:rsid w:val="0071361E"/>
    <w:rsid w:val="00723B34"/>
    <w:rsid w:val="00731EEA"/>
    <w:rsid w:val="00736387"/>
    <w:rsid w:val="00736813"/>
    <w:rsid w:val="00741296"/>
    <w:rsid w:val="00747406"/>
    <w:rsid w:val="00751096"/>
    <w:rsid w:val="007554EA"/>
    <w:rsid w:val="00761EA1"/>
    <w:rsid w:val="00766709"/>
    <w:rsid w:val="00766B6D"/>
    <w:rsid w:val="00771716"/>
    <w:rsid w:val="007758CB"/>
    <w:rsid w:val="00780F35"/>
    <w:rsid w:val="00782243"/>
    <w:rsid w:val="00785BCD"/>
    <w:rsid w:val="0078651B"/>
    <w:rsid w:val="00787FF9"/>
    <w:rsid w:val="007A38A2"/>
    <w:rsid w:val="007B0642"/>
    <w:rsid w:val="007B219F"/>
    <w:rsid w:val="007B3E1F"/>
    <w:rsid w:val="007B7097"/>
    <w:rsid w:val="007C3E51"/>
    <w:rsid w:val="007C6240"/>
    <w:rsid w:val="007C7EAA"/>
    <w:rsid w:val="007D30F1"/>
    <w:rsid w:val="007E0A63"/>
    <w:rsid w:val="007E157F"/>
    <w:rsid w:val="007E2A5E"/>
    <w:rsid w:val="007F453F"/>
    <w:rsid w:val="007F6C49"/>
    <w:rsid w:val="008137AB"/>
    <w:rsid w:val="00817F76"/>
    <w:rsid w:val="00821747"/>
    <w:rsid w:val="008234DA"/>
    <w:rsid w:val="00823AED"/>
    <w:rsid w:val="008337BE"/>
    <w:rsid w:val="00850A10"/>
    <w:rsid w:val="00853D94"/>
    <w:rsid w:val="00860D2F"/>
    <w:rsid w:val="00866AB0"/>
    <w:rsid w:val="0087158F"/>
    <w:rsid w:val="00873637"/>
    <w:rsid w:val="00873660"/>
    <w:rsid w:val="00881F8B"/>
    <w:rsid w:val="0088226E"/>
    <w:rsid w:val="008824B1"/>
    <w:rsid w:val="00885AD3"/>
    <w:rsid w:val="008868B1"/>
    <w:rsid w:val="008876FA"/>
    <w:rsid w:val="0089459A"/>
    <w:rsid w:val="008A184C"/>
    <w:rsid w:val="008A7F11"/>
    <w:rsid w:val="008C1213"/>
    <w:rsid w:val="008D671B"/>
    <w:rsid w:val="008E3CC7"/>
    <w:rsid w:val="008E5F4C"/>
    <w:rsid w:val="008E7BFD"/>
    <w:rsid w:val="008F34B6"/>
    <w:rsid w:val="00903D4B"/>
    <w:rsid w:val="00912A7E"/>
    <w:rsid w:val="00920DCF"/>
    <w:rsid w:val="00922631"/>
    <w:rsid w:val="00922693"/>
    <w:rsid w:val="009238E6"/>
    <w:rsid w:val="00924131"/>
    <w:rsid w:val="00933102"/>
    <w:rsid w:val="009337F7"/>
    <w:rsid w:val="00933A11"/>
    <w:rsid w:val="009524BE"/>
    <w:rsid w:val="00953492"/>
    <w:rsid w:val="00957069"/>
    <w:rsid w:val="009621A7"/>
    <w:rsid w:val="00967AA9"/>
    <w:rsid w:val="00973219"/>
    <w:rsid w:val="00974A05"/>
    <w:rsid w:val="00980CC3"/>
    <w:rsid w:val="0098786A"/>
    <w:rsid w:val="00995D9B"/>
    <w:rsid w:val="00997A5A"/>
    <w:rsid w:val="009A0006"/>
    <w:rsid w:val="009A0896"/>
    <w:rsid w:val="009A2158"/>
    <w:rsid w:val="009A4BDC"/>
    <w:rsid w:val="009B1AE3"/>
    <w:rsid w:val="009B51CC"/>
    <w:rsid w:val="009C52A4"/>
    <w:rsid w:val="009E425C"/>
    <w:rsid w:val="009F1B78"/>
    <w:rsid w:val="009F38BB"/>
    <w:rsid w:val="009F571E"/>
    <w:rsid w:val="00A114B1"/>
    <w:rsid w:val="00A20C74"/>
    <w:rsid w:val="00A24A5F"/>
    <w:rsid w:val="00A335E0"/>
    <w:rsid w:val="00A34701"/>
    <w:rsid w:val="00A350AC"/>
    <w:rsid w:val="00A45B09"/>
    <w:rsid w:val="00A45E66"/>
    <w:rsid w:val="00A52CCC"/>
    <w:rsid w:val="00A53935"/>
    <w:rsid w:val="00A6264A"/>
    <w:rsid w:val="00A7122D"/>
    <w:rsid w:val="00A72626"/>
    <w:rsid w:val="00A728FC"/>
    <w:rsid w:val="00A7626F"/>
    <w:rsid w:val="00A813E2"/>
    <w:rsid w:val="00A8194A"/>
    <w:rsid w:val="00A83F2B"/>
    <w:rsid w:val="00A878FD"/>
    <w:rsid w:val="00A94F82"/>
    <w:rsid w:val="00A9799B"/>
    <w:rsid w:val="00A97A17"/>
    <w:rsid w:val="00AA0DD7"/>
    <w:rsid w:val="00AA3052"/>
    <w:rsid w:val="00AA5DA6"/>
    <w:rsid w:val="00AB45C4"/>
    <w:rsid w:val="00AB61A6"/>
    <w:rsid w:val="00AC12C1"/>
    <w:rsid w:val="00AD1279"/>
    <w:rsid w:val="00AD19E6"/>
    <w:rsid w:val="00AD1A9E"/>
    <w:rsid w:val="00AD71DB"/>
    <w:rsid w:val="00B0640A"/>
    <w:rsid w:val="00B13BBD"/>
    <w:rsid w:val="00B1468C"/>
    <w:rsid w:val="00B17071"/>
    <w:rsid w:val="00B204EF"/>
    <w:rsid w:val="00B25F29"/>
    <w:rsid w:val="00B408D6"/>
    <w:rsid w:val="00B42234"/>
    <w:rsid w:val="00B44FBD"/>
    <w:rsid w:val="00B4545B"/>
    <w:rsid w:val="00B46612"/>
    <w:rsid w:val="00B47211"/>
    <w:rsid w:val="00B50080"/>
    <w:rsid w:val="00B52AA5"/>
    <w:rsid w:val="00B544B3"/>
    <w:rsid w:val="00B66995"/>
    <w:rsid w:val="00B736A9"/>
    <w:rsid w:val="00B7444B"/>
    <w:rsid w:val="00B80C17"/>
    <w:rsid w:val="00B82DC3"/>
    <w:rsid w:val="00B82F0F"/>
    <w:rsid w:val="00B8485C"/>
    <w:rsid w:val="00B84AF0"/>
    <w:rsid w:val="00B85217"/>
    <w:rsid w:val="00B87BC0"/>
    <w:rsid w:val="00B928EF"/>
    <w:rsid w:val="00B938EC"/>
    <w:rsid w:val="00B955A6"/>
    <w:rsid w:val="00B95EB9"/>
    <w:rsid w:val="00B96411"/>
    <w:rsid w:val="00B97E55"/>
    <w:rsid w:val="00BA20EE"/>
    <w:rsid w:val="00BA6287"/>
    <w:rsid w:val="00BA799D"/>
    <w:rsid w:val="00BB5D50"/>
    <w:rsid w:val="00BB6A25"/>
    <w:rsid w:val="00BC5BBB"/>
    <w:rsid w:val="00BC645D"/>
    <w:rsid w:val="00BD0948"/>
    <w:rsid w:val="00BD2A3A"/>
    <w:rsid w:val="00BD58F5"/>
    <w:rsid w:val="00BE7182"/>
    <w:rsid w:val="00BF56CE"/>
    <w:rsid w:val="00BF615C"/>
    <w:rsid w:val="00BF7310"/>
    <w:rsid w:val="00C02C39"/>
    <w:rsid w:val="00C02D73"/>
    <w:rsid w:val="00C03993"/>
    <w:rsid w:val="00C06D42"/>
    <w:rsid w:val="00C205C6"/>
    <w:rsid w:val="00C20BC4"/>
    <w:rsid w:val="00C22F57"/>
    <w:rsid w:val="00C334DF"/>
    <w:rsid w:val="00C3743A"/>
    <w:rsid w:val="00C37797"/>
    <w:rsid w:val="00C41436"/>
    <w:rsid w:val="00C42145"/>
    <w:rsid w:val="00C6445C"/>
    <w:rsid w:val="00C7139A"/>
    <w:rsid w:val="00C94832"/>
    <w:rsid w:val="00CA2C2B"/>
    <w:rsid w:val="00CA3F72"/>
    <w:rsid w:val="00CB02AA"/>
    <w:rsid w:val="00CB07F3"/>
    <w:rsid w:val="00CB4F8F"/>
    <w:rsid w:val="00CC2B0B"/>
    <w:rsid w:val="00CC384F"/>
    <w:rsid w:val="00CC449A"/>
    <w:rsid w:val="00CC6A50"/>
    <w:rsid w:val="00CC73F9"/>
    <w:rsid w:val="00CD124F"/>
    <w:rsid w:val="00CE0BDA"/>
    <w:rsid w:val="00CE2029"/>
    <w:rsid w:val="00CF1695"/>
    <w:rsid w:val="00CF1FAF"/>
    <w:rsid w:val="00CF202A"/>
    <w:rsid w:val="00CF55E8"/>
    <w:rsid w:val="00D027D4"/>
    <w:rsid w:val="00D0284D"/>
    <w:rsid w:val="00D03D60"/>
    <w:rsid w:val="00D0437C"/>
    <w:rsid w:val="00D050B2"/>
    <w:rsid w:val="00D10839"/>
    <w:rsid w:val="00D12AA9"/>
    <w:rsid w:val="00D13334"/>
    <w:rsid w:val="00D2162B"/>
    <w:rsid w:val="00D24030"/>
    <w:rsid w:val="00D26BC9"/>
    <w:rsid w:val="00D2743C"/>
    <w:rsid w:val="00D30916"/>
    <w:rsid w:val="00D340F5"/>
    <w:rsid w:val="00D34762"/>
    <w:rsid w:val="00D371DB"/>
    <w:rsid w:val="00D40C64"/>
    <w:rsid w:val="00D42E62"/>
    <w:rsid w:val="00D438A7"/>
    <w:rsid w:val="00D4435D"/>
    <w:rsid w:val="00D4474A"/>
    <w:rsid w:val="00D451B3"/>
    <w:rsid w:val="00D45A23"/>
    <w:rsid w:val="00D47E0C"/>
    <w:rsid w:val="00D505B2"/>
    <w:rsid w:val="00D55395"/>
    <w:rsid w:val="00D55736"/>
    <w:rsid w:val="00D56501"/>
    <w:rsid w:val="00D702F5"/>
    <w:rsid w:val="00D74118"/>
    <w:rsid w:val="00D8230C"/>
    <w:rsid w:val="00D92589"/>
    <w:rsid w:val="00D94922"/>
    <w:rsid w:val="00D94EC1"/>
    <w:rsid w:val="00D95E48"/>
    <w:rsid w:val="00DA1E06"/>
    <w:rsid w:val="00DA2455"/>
    <w:rsid w:val="00DA2ADB"/>
    <w:rsid w:val="00DA3D5A"/>
    <w:rsid w:val="00DA42D8"/>
    <w:rsid w:val="00DA5859"/>
    <w:rsid w:val="00DB2650"/>
    <w:rsid w:val="00DB6D44"/>
    <w:rsid w:val="00DC1551"/>
    <w:rsid w:val="00DC5E64"/>
    <w:rsid w:val="00DC65B3"/>
    <w:rsid w:val="00DD069C"/>
    <w:rsid w:val="00DD3A71"/>
    <w:rsid w:val="00DD60AD"/>
    <w:rsid w:val="00DD7E06"/>
    <w:rsid w:val="00DE0DB9"/>
    <w:rsid w:val="00DE1806"/>
    <w:rsid w:val="00DF502C"/>
    <w:rsid w:val="00E00C76"/>
    <w:rsid w:val="00E03DF6"/>
    <w:rsid w:val="00E14896"/>
    <w:rsid w:val="00E16935"/>
    <w:rsid w:val="00E23612"/>
    <w:rsid w:val="00E25645"/>
    <w:rsid w:val="00E3081F"/>
    <w:rsid w:val="00E315EA"/>
    <w:rsid w:val="00E31A3F"/>
    <w:rsid w:val="00E35545"/>
    <w:rsid w:val="00E41A23"/>
    <w:rsid w:val="00E42F17"/>
    <w:rsid w:val="00E445E3"/>
    <w:rsid w:val="00E460B3"/>
    <w:rsid w:val="00E47474"/>
    <w:rsid w:val="00E5085D"/>
    <w:rsid w:val="00E66F93"/>
    <w:rsid w:val="00E70BC1"/>
    <w:rsid w:val="00E76708"/>
    <w:rsid w:val="00E8108D"/>
    <w:rsid w:val="00E84C08"/>
    <w:rsid w:val="00E91548"/>
    <w:rsid w:val="00EA45CA"/>
    <w:rsid w:val="00EA4E9A"/>
    <w:rsid w:val="00EB0FBD"/>
    <w:rsid w:val="00EB3A72"/>
    <w:rsid w:val="00EB57E2"/>
    <w:rsid w:val="00EC606B"/>
    <w:rsid w:val="00EC7FE1"/>
    <w:rsid w:val="00EE20F1"/>
    <w:rsid w:val="00EF0AE6"/>
    <w:rsid w:val="00EF22E4"/>
    <w:rsid w:val="00EF3479"/>
    <w:rsid w:val="00F1177E"/>
    <w:rsid w:val="00F1351D"/>
    <w:rsid w:val="00F152EE"/>
    <w:rsid w:val="00F1712A"/>
    <w:rsid w:val="00F23147"/>
    <w:rsid w:val="00F245DB"/>
    <w:rsid w:val="00F25C44"/>
    <w:rsid w:val="00F25E22"/>
    <w:rsid w:val="00F27396"/>
    <w:rsid w:val="00F30644"/>
    <w:rsid w:val="00F30E0A"/>
    <w:rsid w:val="00F31B9D"/>
    <w:rsid w:val="00F33659"/>
    <w:rsid w:val="00F35531"/>
    <w:rsid w:val="00F437B6"/>
    <w:rsid w:val="00F452C4"/>
    <w:rsid w:val="00F459A5"/>
    <w:rsid w:val="00F540D8"/>
    <w:rsid w:val="00F56061"/>
    <w:rsid w:val="00F7759D"/>
    <w:rsid w:val="00F779FF"/>
    <w:rsid w:val="00F810D1"/>
    <w:rsid w:val="00F82BC1"/>
    <w:rsid w:val="00F84CD6"/>
    <w:rsid w:val="00F87C22"/>
    <w:rsid w:val="00F914AB"/>
    <w:rsid w:val="00FA18DA"/>
    <w:rsid w:val="00FA1EBD"/>
    <w:rsid w:val="00FA1F9F"/>
    <w:rsid w:val="00FA58AB"/>
    <w:rsid w:val="00FB33C9"/>
    <w:rsid w:val="00FC0C32"/>
    <w:rsid w:val="00FC4A9C"/>
    <w:rsid w:val="00FD2864"/>
    <w:rsid w:val="00FE1346"/>
    <w:rsid w:val="00FE2766"/>
    <w:rsid w:val="00FF33A8"/>
    <w:rsid w:val="00FF3938"/>
    <w:rsid w:val="00FF46EA"/>
    <w:rsid w:val="00FF501F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7405A6"/>
  <w15:chartTrackingRefBased/>
  <w15:docId w15:val="{03B3DC53-6E1C-4C02-8471-4FE1F47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2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BCB"/>
  </w:style>
  <w:style w:type="paragraph" w:styleId="Pieddepage">
    <w:name w:val="footer"/>
    <w:basedOn w:val="Normal"/>
    <w:link w:val="Pieddepag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BCB"/>
  </w:style>
  <w:style w:type="paragraph" w:styleId="Textedebulles">
    <w:name w:val="Balloon Text"/>
    <w:basedOn w:val="Normal"/>
    <w:link w:val="TextedebullesCar"/>
    <w:uiPriority w:val="99"/>
    <w:semiHidden/>
    <w:unhideWhenUsed/>
    <w:rsid w:val="003E0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C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A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A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A17"/>
    <w:rPr>
      <w:vertAlign w:val="superscript"/>
    </w:rPr>
  </w:style>
  <w:style w:type="paragraph" w:styleId="Sansinterligne">
    <w:name w:val="No Spacing"/>
    <w:uiPriority w:val="1"/>
    <w:qFormat/>
    <w:rsid w:val="00C6445C"/>
  </w:style>
  <w:style w:type="paragraph" w:styleId="Paragraphedeliste">
    <w:name w:val="List Paragraph"/>
    <w:basedOn w:val="Normal"/>
    <w:uiPriority w:val="34"/>
    <w:qFormat/>
    <w:rsid w:val="00A20C74"/>
    <w:pPr>
      <w:ind w:left="720"/>
      <w:contextualSpacing/>
    </w:pPr>
  </w:style>
  <w:style w:type="paragraph" w:customStyle="1" w:styleId="Default">
    <w:name w:val="Default"/>
    <w:rsid w:val="00EF22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C7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5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D8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C2B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7">
    <w:name w:val="A7"/>
    <w:uiPriority w:val="99"/>
    <w:rsid w:val="00B87BC0"/>
    <w:rPr>
      <w:rFonts w:cs="Roboto Condensed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60301D"/>
    <w:pPr>
      <w:spacing w:line="241" w:lineRule="atLeast"/>
    </w:pPr>
    <w:rPr>
      <w:rFonts w:ascii="DINPro-Medium" w:eastAsia="DINPro-Medium" w:hAnsiTheme="minorHAnsi" w:cstheme="minorBidi"/>
      <w:color w:val="auto"/>
    </w:rPr>
  </w:style>
  <w:style w:type="character" w:customStyle="1" w:styleId="A24">
    <w:name w:val="A24"/>
    <w:uiPriority w:val="99"/>
    <w:rsid w:val="0060301D"/>
    <w:rPr>
      <w:rFonts w:cs="DINPro-Medium"/>
      <w:color w:val="000000"/>
      <w:sz w:val="14"/>
      <w:szCs w:val="14"/>
    </w:rPr>
  </w:style>
  <w:style w:type="table" w:styleId="Grilledutableau">
    <w:name w:val="Table Grid"/>
    <w:basedOn w:val="TableauNormal"/>
    <w:uiPriority w:val="39"/>
    <w:rsid w:val="0007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1">
    <w:name w:val="WW8Num10z1"/>
    <w:rsid w:val="002D04FA"/>
    <w:rPr>
      <w:rFonts w:ascii="Courier New" w:hAnsi="Courier New"/>
    </w:rPr>
  </w:style>
  <w:style w:type="character" w:styleId="Lienhypertexte">
    <w:name w:val="Hyperlink"/>
    <w:basedOn w:val="Policepardfaut"/>
    <w:uiPriority w:val="99"/>
    <w:unhideWhenUsed/>
    <w:rsid w:val="00023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erdre-en-anjou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sourceshumaines@valleesduhautanjou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fance@erdre-en-anjou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5889-FEF3-4D07-8DD0-41177D17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Hardouineau</dc:creator>
  <cp:keywords/>
  <dc:description/>
  <cp:lastModifiedBy>Julien Bonnier</cp:lastModifiedBy>
  <cp:revision>8</cp:revision>
  <cp:lastPrinted>2017-08-09T10:27:00Z</cp:lastPrinted>
  <dcterms:created xsi:type="dcterms:W3CDTF">2024-05-14T16:18:00Z</dcterms:created>
  <dcterms:modified xsi:type="dcterms:W3CDTF">2024-06-05T07:40:00Z</dcterms:modified>
</cp:coreProperties>
</file>