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CB" w:rsidRPr="000317EC" w:rsidRDefault="003E0BCB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CA3F72" w:rsidRPr="00D45A23" w:rsidRDefault="000317EC" w:rsidP="00CA3F72">
      <w:pPr>
        <w:jc w:val="center"/>
        <w:rPr>
          <w:b/>
          <w:noProof/>
          <w:sz w:val="32"/>
          <w:szCs w:val="32"/>
          <w:lang w:eastAsia="fr-FR"/>
        </w:rPr>
      </w:pPr>
      <w:r w:rsidRPr="00D45A23">
        <w:rPr>
          <w:b/>
          <w:noProof/>
          <w:sz w:val="32"/>
          <w:szCs w:val="32"/>
          <w:lang w:eastAsia="fr-FR"/>
        </w:rPr>
        <w:t>La Communauté de communes des Vallées du Haut-Anjou</w:t>
      </w:r>
    </w:p>
    <w:p w:rsidR="00CA3F72" w:rsidRPr="00D45A23" w:rsidRDefault="00CA3F72" w:rsidP="000317EC">
      <w:pPr>
        <w:jc w:val="both"/>
        <w:rPr>
          <w:b/>
          <w:noProof/>
          <w:sz w:val="24"/>
          <w:szCs w:val="24"/>
          <w:lang w:eastAsia="fr-FR"/>
        </w:rPr>
      </w:pPr>
    </w:p>
    <w:p w:rsidR="00780F35" w:rsidRPr="00D45A23" w:rsidRDefault="00780F35" w:rsidP="000317EC">
      <w:pPr>
        <w:jc w:val="both"/>
        <w:rPr>
          <w:b/>
          <w:noProof/>
          <w:sz w:val="24"/>
          <w:szCs w:val="24"/>
          <w:lang w:eastAsia="fr-FR"/>
        </w:rPr>
      </w:pPr>
    </w:p>
    <w:p w:rsidR="000E53FB" w:rsidRPr="00D45A23" w:rsidRDefault="000E53FB" w:rsidP="000317EC">
      <w:p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i/>
          <w:noProof/>
          <w:sz w:val="24"/>
          <w:szCs w:val="24"/>
          <w:lang w:eastAsia="fr-FR"/>
        </w:rPr>
        <w:t>Les Vallées du Haut-Anjou, un territoire :</w:t>
      </w:r>
    </w:p>
    <w:p w:rsidR="000E53FB" w:rsidRPr="00D45A23" w:rsidRDefault="00CA3F72" w:rsidP="000E53FB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i/>
          <w:noProof/>
          <w:sz w:val="24"/>
          <w:szCs w:val="24"/>
          <w:lang w:eastAsia="fr-FR"/>
        </w:rPr>
        <w:t>regroupant 16 communes (</w:t>
      </w:r>
      <w:r w:rsidR="004A0E77" w:rsidRPr="00D45A23">
        <w:rPr>
          <w:i/>
          <w:noProof/>
          <w:sz w:val="24"/>
          <w:szCs w:val="24"/>
          <w:lang w:eastAsia="fr-FR"/>
        </w:rPr>
        <w:t xml:space="preserve">soit </w:t>
      </w:r>
      <w:r w:rsidRPr="00D45A23">
        <w:rPr>
          <w:i/>
          <w:noProof/>
          <w:sz w:val="24"/>
          <w:szCs w:val="24"/>
          <w:lang w:eastAsia="fr-FR"/>
        </w:rPr>
        <w:t>p</w:t>
      </w:r>
      <w:r w:rsidR="00304FEE" w:rsidRPr="00D45A23">
        <w:rPr>
          <w:i/>
          <w:noProof/>
          <w:sz w:val="24"/>
          <w:szCs w:val="24"/>
          <w:lang w:eastAsia="fr-FR"/>
        </w:rPr>
        <w:t>rès de 40.000</w:t>
      </w:r>
      <w:r w:rsidRPr="00D45A23">
        <w:rPr>
          <w:i/>
          <w:noProof/>
          <w:sz w:val="24"/>
          <w:szCs w:val="24"/>
          <w:lang w:eastAsia="fr-FR"/>
        </w:rPr>
        <w:t xml:space="preserve"> habitants)</w:t>
      </w:r>
      <w:r w:rsidR="004A0E77" w:rsidRPr="00D45A23">
        <w:rPr>
          <w:i/>
          <w:noProof/>
          <w:sz w:val="24"/>
          <w:szCs w:val="24"/>
          <w:lang w:eastAsia="fr-FR"/>
        </w:rPr>
        <w:t xml:space="preserve">, </w:t>
      </w:r>
      <w:r w:rsidR="0071361E" w:rsidRPr="00D45A23">
        <w:rPr>
          <w:i/>
          <w:noProof/>
          <w:sz w:val="24"/>
          <w:szCs w:val="24"/>
          <w:lang w:eastAsia="fr-FR"/>
        </w:rPr>
        <w:t>situé à prox</w:t>
      </w:r>
      <w:r w:rsidR="000E53FB" w:rsidRPr="00D45A23">
        <w:rPr>
          <w:i/>
          <w:noProof/>
          <w:sz w:val="24"/>
          <w:szCs w:val="24"/>
          <w:lang w:eastAsia="fr-FR"/>
        </w:rPr>
        <w:t>imité d’Angers ;</w:t>
      </w:r>
    </w:p>
    <w:p w:rsidR="004A0E77" w:rsidRPr="00D45A23" w:rsidRDefault="004A0E77" w:rsidP="000E53FB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i/>
          <w:noProof/>
          <w:sz w:val="24"/>
          <w:szCs w:val="24"/>
          <w:lang w:eastAsia="fr-FR"/>
        </w:rPr>
        <w:t>attractif, offrant un cadre et une qualité de vie appréciés par sa population</w:t>
      </w:r>
      <w:r w:rsidR="000E53FB" w:rsidRPr="00D45A23">
        <w:rPr>
          <w:i/>
          <w:noProof/>
          <w:sz w:val="24"/>
          <w:szCs w:val="24"/>
          <w:lang w:eastAsia="fr-FR"/>
        </w:rPr>
        <w:t> ;</w:t>
      </w:r>
    </w:p>
    <w:p w:rsidR="000E53FB" w:rsidRPr="00D45A23" w:rsidRDefault="00DE0DB9" w:rsidP="000317EC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rFonts w:cs="Avenir-Book"/>
          <w:i/>
          <w:sz w:val="24"/>
          <w:szCs w:val="24"/>
        </w:rPr>
        <w:t>ouvert, d’expérimentation</w:t>
      </w:r>
      <w:r w:rsidR="004A0E77" w:rsidRPr="00D45A23">
        <w:rPr>
          <w:rFonts w:cs="Avenir-Book"/>
          <w:i/>
          <w:sz w:val="24"/>
          <w:szCs w:val="24"/>
        </w:rPr>
        <w:t xml:space="preserve">, pivot entre la vie métropolitaine </w:t>
      </w:r>
      <w:r w:rsidR="00BD58F5" w:rsidRPr="00D45A23">
        <w:rPr>
          <w:rFonts w:cs="Avenir-Book"/>
          <w:i/>
          <w:sz w:val="24"/>
          <w:szCs w:val="24"/>
        </w:rPr>
        <w:t xml:space="preserve">angevine </w:t>
      </w:r>
      <w:r w:rsidR="004A0E77" w:rsidRPr="00D45A23">
        <w:rPr>
          <w:rFonts w:cs="Avenir-Book"/>
          <w:i/>
          <w:sz w:val="24"/>
          <w:szCs w:val="24"/>
        </w:rPr>
        <w:t>et la ruralité</w:t>
      </w:r>
      <w:r w:rsidR="000E53FB" w:rsidRPr="00D45A23">
        <w:rPr>
          <w:rFonts w:cs="Avenir-Book"/>
          <w:i/>
          <w:sz w:val="24"/>
          <w:szCs w:val="24"/>
        </w:rPr>
        <w:t> ;</w:t>
      </w:r>
      <w:r w:rsidR="004A0E77" w:rsidRPr="00D45A23">
        <w:rPr>
          <w:i/>
          <w:noProof/>
          <w:sz w:val="24"/>
          <w:szCs w:val="24"/>
          <w:lang w:eastAsia="fr-FR"/>
        </w:rPr>
        <w:t xml:space="preserve">  </w:t>
      </w:r>
    </w:p>
    <w:p w:rsidR="000E53FB" w:rsidRPr="00D45A23" w:rsidRDefault="000E53FB" w:rsidP="000317EC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i/>
          <w:noProof/>
          <w:sz w:val="24"/>
          <w:szCs w:val="24"/>
          <w:lang w:eastAsia="fr-FR"/>
        </w:rPr>
        <w:t xml:space="preserve">doté d’un projet </w:t>
      </w:r>
      <w:r w:rsidR="00DE0DB9" w:rsidRPr="00D45A23">
        <w:rPr>
          <w:i/>
          <w:noProof/>
          <w:sz w:val="24"/>
          <w:szCs w:val="24"/>
          <w:lang w:eastAsia="fr-FR"/>
        </w:rPr>
        <w:t xml:space="preserve">territorial </w:t>
      </w:r>
      <w:r w:rsidR="004A0E77" w:rsidRPr="00D45A23">
        <w:rPr>
          <w:i/>
          <w:noProof/>
          <w:sz w:val="24"/>
          <w:szCs w:val="24"/>
          <w:lang w:eastAsia="fr-FR"/>
        </w:rPr>
        <w:t>a</w:t>
      </w:r>
      <w:r w:rsidR="00BD58F5" w:rsidRPr="00D45A23">
        <w:rPr>
          <w:i/>
          <w:noProof/>
          <w:sz w:val="24"/>
          <w:szCs w:val="24"/>
          <w:lang w:eastAsia="fr-FR"/>
        </w:rPr>
        <w:t>mbitieux, structuré et cohérent</w:t>
      </w:r>
      <w:r w:rsidRPr="00D45A23">
        <w:rPr>
          <w:rFonts w:cstheme="minorHAnsi"/>
          <w:i/>
          <w:sz w:val="24"/>
          <w:szCs w:val="24"/>
        </w:rPr>
        <w:t> ;</w:t>
      </w:r>
    </w:p>
    <w:p w:rsidR="0071361E" w:rsidRPr="00D45A23" w:rsidRDefault="0071361E" w:rsidP="0071361E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rFonts w:cstheme="minorHAnsi"/>
          <w:i/>
          <w:sz w:val="24"/>
          <w:szCs w:val="24"/>
        </w:rPr>
        <w:t xml:space="preserve">labellisé </w:t>
      </w:r>
      <w:r w:rsidR="00BD58F5" w:rsidRPr="00D45A23">
        <w:rPr>
          <w:rFonts w:cstheme="minorHAnsi"/>
          <w:i/>
          <w:sz w:val="24"/>
          <w:szCs w:val="24"/>
        </w:rPr>
        <w:t xml:space="preserve">RSO </w:t>
      </w:r>
      <w:r w:rsidRPr="00D45A23">
        <w:rPr>
          <w:rFonts w:cstheme="minorHAnsi"/>
          <w:i/>
          <w:sz w:val="24"/>
          <w:szCs w:val="24"/>
        </w:rPr>
        <w:t>« LUCIE 26000 »</w:t>
      </w:r>
      <w:r w:rsidR="00BD58F5" w:rsidRPr="00D45A23">
        <w:rPr>
          <w:rFonts w:cstheme="minorHAnsi"/>
          <w:i/>
          <w:sz w:val="24"/>
          <w:szCs w:val="24"/>
        </w:rPr>
        <w:t xml:space="preserve"> depuis février 2019</w:t>
      </w:r>
      <w:r w:rsidRPr="00D45A23">
        <w:rPr>
          <w:rFonts w:cstheme="minorHAnsi"/>
          <w:i/>
          <w:sz w:val="24"/>
          <w:szCs w:val="24"/>
        </w:rPr>
        <w:t>.</w:t>
      </w:r>
    </w:p>
    <w:p w:rsidR="00CA3F72" w:rsidRPr="00D45A23" w:rsidRDefault="00CA3F72" w:rsidP="000317EC">
      <w:pPr>
        <w:jc w:val="both"/>
        <w:rPr>
          <w:noProof/>
          <w:sz w:val="24"/>
          <w:szCs w:val="24"/>
          <w:lang w:eastAsia="fr-FR"/>
        </w:rPr>
      </w:pPr>
    </w:p>
    <w:p w:rsidR="006524E8" w:rsidRPr="00D45A23" w:rsidRDefault="006524E8" w:rsidP="000317EC">
      <w:pPr>
        <w:jc w:val="both"/>
        <w:rPr>
          <w:noProof/>
          <w:sz w:val="24"/>
          <w:szCs w:val="24"/>
          <w:lang w:eastAsia="fr-FR"/>
        </w:rPr>
      </w:pPr>
    </w:p>
    <w:p w:rsidR="006524E8" w:rsidRPr="00D45A23" w:rsidRDefault="006524E8" w:rsidP="006524E8">
      <w:pPr>
        <w:jc w:val="center"/>
        <w:rPr>
          <w:b/>
          <w:noProof/>
          <w:sz w:val="32"/>
          <w:szCs w:val="32"/>
          <w:lang w:eastAsia="fr-FR"/>
        </w:rPr>
      </w:pPr>
      <w:r w:rsidRPr="00D45A23">
        <w:rPr>
          <w:b/>
          <w:noProof/>
          <w:sz w:val="32"/>
          <w:szCs w:val="32"/>
          <w:lang w:eastAsia="fr-FR"/>
        </w:rPr>
        <w:t xml:space="preserve">pour le compte de la commune </w:t>
      </w:r>
      <w:r w:rsidR="00225124" w:rsidRPr="00D45A23">
        <w:rPr>
          <w:b/>
          <w:noProof/>
          <w:sz w:val="32"/>
          <w:szCs w:val="32"/>
          <w:lang w:eastAsia="fr-FR"/>
        </w:rPr>
        <w:t>d</w:t>
      </w:r>
      <w:r w:rsidR="00465DBD" w:rsidRPr="00D45A23">
        <w:rPr>
          <w:b/>
          <w:noProof/>
          <w:sz w:val="32"/>
          <w:szCs w:val="32"/>
          <w:lang w:eastAsia="fr-FR"/>
        </w:rPr>
        <w:t>’ERDRE EN ANJOU</w:t>
      </w:r>
    </w:p>
    <w:p w:rsidR="003B69D3" w:rsidRPr="00DE26CD" w:rsidRDefault="003B69D3" w:rsidP="0071361E">
      <w:pPr>
        <w:jc w:val="center"/>
        <w:rPr>
          <w:noProof/>
          <w:szCs w:val="24"/>
          <w:lang w:eastAsia="fr-FR"/>
        </w:rPr>
      </w:pPr>
    </w:p>
    <w:p w:rsidR="003B69D3" w:rsidRPr="00DE26CD" w:rsidRDefault="003B69D3" w:rsidP="003B69D3">
      <w:pPr>
        <w:rPr>
          <w:noProof/>
          <w:szCs w:val="24"/>
          <w:lang w:eastAsia="fr-FR"/>
        </w:rPr>
      </w:pPr>
      <w:r w:rsidRPr="00DE26CD">
        <w:rPr>
          <w:noProof/>
          <w:szCs w:val="24"/>
          <w:lang w:eastAsia="fr-FR"/>
        </w:rPr>
        <w:t>Erdre-en-Anjou, une commune nouvelle :</w:t>
      </w:r>
    </w:p>
    <w:p w:rsidR="003B69D3" w:rsidRPr="00DE26CD" w:rsidRDefault="003B69D3" w:rsidP="003B69D3">
      <w:pPr>
        <w:pStyle w:val="Paragraphedeliste"/>
        <w:numPr>
          <w:ilvl w:val="0"/>
          <w:numId w:val="38"/>
        </w:numPr>
        <w:rPr>
          <w:noProof/>
          <w:szCs w:val="24"/>
          <w:lang w:eastAsia="fr-FR"/>
        </w:rPr>
      </w:pPr>
      <w:r w:rsidRPr="00DE26CD">
        <w:rPr>
          <w:noProof/>
          <w:szCs w:val="24"/>
          <w:lang w:eastAsia="fr-FR"/>
        </w:rPr>
        <w:t>de bientôt 6.000 habitants répartis sur 4 communes déléguées sur un axe dynamique près d'Angers ;</w:t>
      </w:r>
    </w:p>
    <w:p w:rsidR="003B69D3" w:rsidRPr="00DE26CD" w:rsidRDefault="003B69D3" w:rsidP="003B69D3">
      <w:pPr>
        <w:pStyle w:val="Paragraphedeliste"/>
        <w:numPr>
          <w:ilvl w:val="0"/>
          <w:numId w:val="38"/>
        </w:numPr>
        <w:rPr>
          <w:noProof/>
          <w:szCs w:val="24"/>
          <w:lang w:eastAsia="fr-FR"/>
        </w:rPr>
      </w:pPr>
      <w:r w:rsidRPr="00DE26CD">
        <w:rPr>
          <w:noProof/>
          <w:szCs w:val="24"/>
          <w:lang w:eastAsia="fr-FR"/>
        </w:rPr>
        <w:t>dotée d'un tissu économique entreprenant ainsi que d'un tissu associatif très actif ;</w:t>
      </w:r>
    </w:p>
    <w:p w:rsidR="003B69D3" w:rsidRPr="00DE26CD" w:rsidRDefault="003B69D3" w:rsidP="003B69D3">
      <w:pPr>
        <w:pStyle w:val="Paragraphedeliste"/>
        <w:numPr>
          <w:ilvl w:val="0"/>
          <w:numId w:val="38"/>
        </w:numPr>
        <w:rPr>
          <w:noProof/>
          <w:szCs w:val="24"/>
          <w:lang w:eastAsia="fr-FR"/>
        </w:rPr>
      </w:pPr>
      <w:r w:rsidRPr="00DE26CD">
        <w:rPr>
          <w:noProof/>
          <w:szCs w:val="24"/>
          <w:lang w:eastAsia="fr-FR"/>
        </w:rPr>
        <w:t>adhérente au schéma de mutualisation mis en œuvre par la Communauté des Vallées du Haut Anjou pour faciliter le fonctionnement interne.</w:t>
      </w:r>
    </w:p>
    <w:p w:rsidR="003B69D3" w:rsidRPr="00DE26CD" w:rsidRDefault="003B69D3" w:rsidP="003B69D3">
      <w:pPr>
        <w:pStyle w:val="Paragraphedeliste"/>
        <w:numPr>
          <w:ilvl w:val="0"/>
          <w:numId w:val="38"/>
        </w:numPr>
        <w:rPr>
          <w:noProof/>
          <w:szCs w:val="24"/>
          <w:lang w:eastAsia="fr-FR"/>
        </w:rPr>
      </w:pPr>
      <w:r w:rsidRPr="00DE26CD">
        <w:rPr>
          <w:noProof/>
          <w:szCs w:val="24"/>
          <w:lang w:eastAsia="fr-FR"/>
        </w:rPr>
        <w:t>Dynamique en transformation organisationnelle</w:t>
      </w:r>
    </w:p>
    <w:p w:rsidR="003B69D3" w:rsidRPr="00DE26CD" w:rsidRDefault="003B69D3" w:rsidP="0071361E">
      <w:pPr>
        <w:jc w:val="center"/>
        <w:rPr>
          <w:noProof/>
          <w:szCs w:val="24"/>
          <w:lang w:eastAsia="fr-FR"/>
        </w:rPr>
      </w:pPr>
    </w:p>
    <w:p w:rsidR="0071361E" w:rsidRPr="00DE26CD" w:rsidRDefault="0071361E" w:rsidP="0071361E">
      <w:pPr>
        <w:jc w:val="center"/>
        <w:rPr>
          <w:noProof/>
          <w:szCs w:val="24"/>
          <w:lang w:eastAsia="fr-FR"/>
        </w:rPr>
      </w:pPr>
      <w:r w:rsidRPr="00DE26CD">
        <w:rPr>
          <w:noProof/>
          <w:szCs w:val="24"/>
          <w:lang w:eastAsia="fr-FR"/>
        </w:rPr>
        <w:t xml:space="preserve">Recrute par voie de mutation, détachement, inscription sur liste d’aptitude ou par voie contractuelle </w:t>
      </w:r>
    </w:p>
    <w:p w:rsidR="0071361E" w:rsidRPr="00D45A23" w:rsidRDefault="0071361E" w:rsidP="0071361E">
      <w:pPr>
        <w:jc w:val="both"/>
        <w:rPr>
          <w:noProof/>
          <w:sz w:val="24"/>
          <w:szCs w:val="24"/>
          <w:lang w:eastAsia="fr-FR"/>
        </w:rPr>
      </w:pPr>
    </w:p>
    <w:p w:rsidR="00780F35" w:rsidRPr="00D45A23" w:rsidRDefault="00780F35" w:rsidP="0071361E">
      <w:pPr>
        <w:jc w:val="both"/>
        <w:rPr>
          <w:noProof/>
          <w:sz w:val="24"/>
          <w:szCs w:val="24"/>
          <w:lang w:eastAsia="fr-FR"/>
        </w:rPr>
      </w:pPr>
    </w:p>
    <w:p w:rsidR="0071361E" w:rsidRPr="00D45A23" w:rsidRDefault="0071361E" w:rsidP="0071361E">
      <w:pPr>
        <w:jc w:val="center"/>
        <w:rPr>
          <w:b/>
          <w:noProof/>
          <w:sz w:val="32"/>
          <w:szCs w:val="32"/>
          <w:lang w:eastAsia="fr-FR"/>
        </w:rPr>
      </w:pPr>
      <w:r w:rsidRPr="00D45A23">
        <w:rPr>
          <w:b/>
          <w:noProof/>
          <w:sz w:val="32"/>
          <w:szCs w:val="32"/>
          <w:lang w:eastAsia="fr-FR"/>
        </w:rPr>
        <w:t xml:space="preserve">Un </w:t>
      </w:r>
      <w:r w:rsidR="00764FC1">
        <w:rPr>
          <w:b/>
          <w:noProof/>
          <w:sz w:val="32"/>
          <w:szCs w:val="32"/>
          <w:lang w:eastAsia="fr-FR"/>
        </w:rPr>
        <w:t>directeur général des services</w:t>
      </w:r>
      <w:r w:rsidRPr="00D45A23">
        <w:rPr>
          <w:b/>
          <w:noProof/>
          <w:sz w:val="32"/>
          <w:szCs w:val="32"/>
          <w:lang w:eastAsia="fr-FR"/>
        </w:rPr>
        <w:t xml:space="preserve"> (H/F)</w:t>
      </w:r>
    </w:p>
    <w:p w:rsidR="00973219" w:rsidRPr="00D45A23" w:rsidRDefault="00973219" w:rsidP="0071361E">
      <w:pPr>
        <w:jc w:val="center"/>
        <w:rPr>
          <w:noProof/>
          <w:sz w:val="24"/>
          <w:szCs w:val="24"/>
          <w:lang w:eastAsia="fr-FR"/>
        </w:rPr>
      </w:pPr>
      <w:r w:rsidRPr="00D45A23">
        <w:rPr>
          <w:noProof/>
          <w:sz w:val="24"/>
          <w:szCs w:val="24"/>
          <w:lang w:eastAsia="fr-FR"/>
        </w:rPr>
        <w:t xml:space="preserve">Cadre d’emploi </w:t>
      </w:r>
      <w:r w:rsidR="00413A63" w:rsidRPr="00D45A23">
        <w:rPr>
          <w:noProof/>
          <w:sz w:val="24"/>
          <w:szCs w:val="24"/>
          <w:lang w:eastAsia="fr-FR"/>
        </w:rPr>
        <w:t xml:space="preserve">des </w:t>
      </w:r>
      <w:r w:rsidR="0083149E">
        <w:rPr>
          <w:noProof/>
          <w:sz w:val="24"/>
          <w:szCs w:val="24"/>
          <w:lang w:eastAsia="fr-FR"/>
        </w:rPr>
        <w:t>attachés</w:t>
      </w:r>
      <w:r w:rsidR="00413A63" w:rsidRPr="00D45A23">
        <w:rPr>
          <w:noProof/>
          <w:sz w:val="24"/>
          <w:szCs w:val="24"/>
          <w:lang w:eastAsia="fr-FR"/>
        </w:rPr>
        <w:t xml:space="preserve"> territoriaux </w:t>
      </w:r>
    </w:p>
    <w:p w:rsidR="00CA3F72" w:rsidRPr="00D45A23" w:rsidRDefault="00CA3F72" w:rsidP="000317EC">
      <w:pPr>
        <w:jc w:val="both"/>
        <w:rPr>
          <w:i/>
          <w:noProof/>
          <w:sz w:val="24"/>
          <w:szCs w:val="24"/>
          <w:lang w:eastAsia="fr-FR"/>
        </w:rPr>
      </w:pPr>
    </w:p>
    <w:p w:rsidR="00447742" w:rsidRPr="00D45A23" w:rsidRDefault="00447742">
      <w:pPr>
        <w:rPr>
          <w:noProof/>
          <w:sz w:val="24"/>
          <w:szCs w:val="24"/>
          <w:lang w:eastAsia="fr-FR"/>
        </w:rPr>
      </w:pPr>
    </w:p>
    <w:p w:rsidR="00673296" w:rsidRPr="00D45A23" w:rsidRDefault="00673296" w:rsidP="00673296">
      <w:pPr>
        <w:jc w:val="both"/>
        <w:rPr>
          <w:b/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t>Missions :</w:t>
      </w:r>
    </w:p>
    <w:p w:rsidR="00673296" w:rsidRPr="008754AF" w:rsidRDefault="00673296" w:rsidP="00673296">
      <w:pPr>
        <w:jc w:val="both"/>
        <w:rPr>
          <w:szCs w:val="24"/>
        </w:rPr>
      </w:pPr>
      <w:r w:rsidRPr="008754AF">
        <w:rPr>
          <w:szCs w:val="24"/>
        </w:rPr>
        <w:t xml:space="preserve">Au sein de la </w:t>
      </w:r>
      <w:r w:rsidR="00431F03" w:rsidRPr="008754AF">
        <w:rPr>
          <w:szCs w:val="24"/>
        </w:rPr>
        <w:t>commune nouvelle d’ERDRE EN ANJOU</w:t>
      </w:r>
      <w:r w:rsidRPr="008754AF">
        <w:rPr>
          <w:szCs w:val="24"/>
        </w:rPr>
        <w:t xml:space="preserve">, placé sous l’autorité directe </w:t>
      </w:r>
      <w:r w:rsidR="00431F03" w:rsidRPr="008754AF">
        <w:rPr>
          <w:szCs w:val="24"/>
        </w:rPr>
        <w:t xml:space="preserve">du </w:t>
      </w:r>
      <w:r w:rsidR="00764FC1" w:rsidRPr="008754AF">
        <w:rPr>
          <w:szCs w:val="24"/>
        </w:rPr>
        <w:t>Maire</w:t>
      </w:r>
      <w:r w:rsidR="00431F03" w:rsidRPr="008754AF">
        <w:rPr>
          <w:szCs w:val="24"/>
        </w:rPr>
        <w:t xml:space="preserve"> </w:t>
      </w:r>
      <w:r w:rsidRPr="008754AF">
        <w:rPr>
          <w:szCs w:val="24"/>
        </w:rPr>
        <w:t>et en relation étroite avec les autres collaborateurs</w:t>
      </w:r>
      <w:r w:rsidR="008754AF" w:rsidRPr="008754AF">
        <w:rPr>
          <w:szCs w:val="24"/>
        </w:rPr>
        <w:t xml:space="preserve"> de la commune et avec les services mutualisés de la communauté de communes</w:t>
      </w:r>
      <w:r w:rsidRPr="008754AF">
        <w:rPr>
          <w:szCs w:val="24"/>
        </w:rPr>
        <w:t>, vous assurerez</w:t>
      </w:r>
      <w:r w:rsidR="008824B1" w:rsidRPr="008754AF">
        <w:rPr>
          <w:szCs w:val="24"/>
        </w:rPr>
        <w:t xml:space="preserve"> notamment</w:t>
      </w:r>
      <w:r w:rsidRPr="008754AF">
        <w:rPr>
          <w:szCs w:val="24"/>
        </w:rPr>
        <w:t xml:space="preserve"> les missions suivantes :</w:t>
      </w:r>
    </w:p>
    <w:p w:rsidR="00431F03" w:rsidRPr="008754AF" w:rsidRDefault="00431F03" w:rsidP="00431F03">
      <w:pPr>
        <w:pStyle w:val="Paragraphedeliste"/>
        <w:jc w:val="both"/>
        <w:rPr>
          <w:szCs w:val="24"/>
        </w:rPr>
      </w:pPr>
    </w:p>
    <w:p w:rsidR="00764FC1" w:rsidRPr="008754AF" w:rsidRDefault="00764FC1" w:rsidP="00764FC1">
      <w:pPr>
        <w:pStyle w:val="Paragraphedeliste"/>
        <w:numPr>
          <w:ilvl w:val="0"/>
          <w:numId w:val="40"/>
        </w:numPr>
        <w:jc w:val="both"/>
      </w:pPr>
      <w:r w:rsidRPr="008754AF">
        <w:t xml:space="preserve">Participation à la définition du projet global de la collectivité et à sa stratégie de mise en œuvre </w:t>
      </w:r>
    </w:p>
    <w:p w:rsidR="00764FC1" w:rsidRPr="008754AF" w:rsidRDefault="00764FC1" w:rsidP="00764FC1">
      <w:pPr>
        <w:pStyle w:val="Paragraphedeliste"/>
        <w:numPr>
          <w:ilvl w:val="0"/>
          <w:numId w:val="40"/>
        </w:numPr>
        <w:jc w:val="both"/>
      </w:pPr>
      <w:r w:rsidRPr="008754AF">
        <w:t xml:space="preserve">Élaboration et pilotage de la stratégie de gestion et d'optimisation des ressources </w:t>
      </w:r>
    </w:p>
    <w:p w:rsidR="00764FC1" w:rsidRPr="008754AF" w:rsidRDefault="00764FC1" w:rsidP="00764FC1">
      <w:pPr>
        <w:pStyle w:val="Paragraphedeliste"/>
        <w:numPr>
          <w:ilvl w:val="0"/>
          <w:numId w:val="40"/>
        </w:numPr>
        <w:jc w:val="both"/>
      </w:pPr>
      <w:r w:rsidRPr="008754AF">
        <w:t xml:space="preserve">Impulsion et conduite des projets stratégiques intégrant innovation et efficience des services </w:t>
      </w:r>
    </w:p>
    <w:p w:rsidR="00764FC1" w:rsidRPr="008754AF" w:rsidRDefault="00764FC1" w:rsidP="00764FC1">
      <w:pPr>
        <w:pStyle w:val="Paragraphedeliste"/>
        <w:numPr>
          <w:ilvl w:val="0"/>
          <w:numId w:val="40"/>
        </w:numPr>
        <w:jc w:val="both"/>
      </w:pPr>
      <w:r w:rsidRPr="008754AF">
        <w:t xml:space="preserve">Structuration et animation de la politique managériale de la collectivité en lien avec l'exécutif </w:t>
      </w:r>
    </w:p>
    <w:p w:rsidR="00764FC1" w:rsidRPr="008754AF" w:rsidRDefault="00764FC1" w:rsidP="00764FC1">
      <w:pPr>
        <w:pStyle w:val="Paragraphedeliste"/>
        <w:numPr>
          <w:ilvl w:val="0"/>
          <w:numId w:val="40"/>
        </w:numPr>
        <w:jc w:val="both"/>
      </w:pPr>
      <w:r w:rsidRPr="008754AF">
        <w:lastRenderedPageBreak/>
        <w:t xml:space="preserve">Pilotage de l'équipe de direction </w:t>
      </w:r>
    </w:p>
    <w:p w:rsidR="00764FC1" w:rsidRPr="008754AF" w:rsidRDefault="00764FC1" w:rsidP="00764FC1">
      <w:pPr>
        <w:pStyle w:val="Paragraphedeliste"/>
        <w:numPr>
          <w:ilvl w:val="0"/>
          <w:numId w:val="40"/>
        </w:numPr>
        <w:jc w:val="both"/>
      </w:pPr>
      <w:r w:rsidRPr="008754AF">
        <w:t xml:space="preserve">Supervision du management des services et conduite du dialogue social </w:t>
      </w:r>
    </w:p>
    <w:p w:rsidR="00764FC1" w:rsidRPr="008754AF" w:rsidRDefault="00764FC1" w:rsidP="00764FC1">
      <w:pPr>
        <w:pStyle w:val="Paragraphedeliste"/>
        <w:numPr>
          <w:ilvl w:val="0"/>
          <w:numId w:val="40"/>
        </w:numPr>
        <w:jc w:val="both"/>
      </w:pPr>
      <w:r w:rsidRPr="008754AF">
        <w:t xml:space="preserve">Mise en œuvre, pilotage de l'évaluation des politiques locales et projets de la collectivité </w:t>
      </w:r>
    </w:p>
    <w:p w:rsidR="00764FC1" w:rsidRPr="008754AF" w:rsidRDefault="00764FC1" w:rsidP="00764FC1">
      <w:pPr>
        <w:pStyle w:val="Paragraphedeliste"/>
        <w:numPr>
          <w:ilvl w:val="0"/>
          <w:numId w:val="40"/>
        </w:numPr>
        <w:jc w:val="both"/>
      </w:pPr>
      <w:r w:rsidRPr="008754AF">
        <w:t xml:space="preserve">Représentation institutionnelle et négociation avec les acteurs du territoire </w:t>
      </w:r>
    </w:p>
    <w:p w:rsidR="00673296" w:rsidRPr="008754AF" w:rsidRDefault="00764FC1" w:rsidP="00764FC1">
      <w:pPr>
        <w:pStyle w:val="Paragraphedeliste"/>
        <w:numPr>
          <w:ilvl w:val="0"/>
          <w:numId w:val="40"/>
        </w:numPr>
        <w:jc w:val="both"/>
        <w:rPr>
          <w:sz w:val="24"/>
          <w:szCs w:val="24"/>
        </w:rPr>
      </w:pPr>
      <w:r w:rsidRPr="008754AF">
        <w:t>Veille stratégique réglementaire et prospective</w:t>
      </w:r>
    </w:p>
    <w:p w:rsidR="00764FC1" w:rsidRDefault="00764FC1" w:rsidP="00242CD6">
      <w:pPr>
        <w:jc w:val="both"/>
        <w:rPr>
          <w:b/>
          <w:bCs/>
          <w:sz w:val="24"/>
          <w:szCs w:val="24"/>
        </w:rPr>
      </w:pPr>
    </w:p>
    <w:p w:rsidR="00242CD6" w:rsidRPr="00D45A23" w:rsidRDefault="00242CD6" w:rsidP="00242CD6">
      <w:pPr>
        <w:jc w:val="both"/>
        <w:rPr>
          <w:b/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t>SAVOIR-FAIRE</w:t>
      </w:r>
    </w:p>
    <w:p w:rsidR="00242CD6" w:rsidRPr="00D45A23" w:rsidRDefault="00242CD6" w:rsidP="00242CD6">
      <w:pPr>
        <w:jc w:val="both"/>
        <w:rPr>
          <w:b/>
          <w:bCs/>
          <w:sz w:val="24"/>
          <w:szCs w:val="24"/>
        </w:rPr>
      </w:pPr>
    </w:p>
    <w:p w:rsidR="00764FC1" w:rsidRDefault="00764FC1" w:rsidP="00242CD6">
      <w:pPr>
        <w:jc w:val="both"/>
      </w:pPr>
      <w:r w:rsidRPr="00764FC1">
        <w:rPr>
          <w:b/>
        </w:rPr>
        <w:t>Participation à la définition du projet global de la commune et à sa stratégie de mise en œuvre</w:t>
      </w:r>
    </w:p>
    <w:p w:rsidR="00764FC1" w:rsidRDefault="00764FC1" w:rsidP="00242CD6">
      <w:pPr>
        <w:jc w:val="both"/>
      </w:pPr>
      <w:r>
        <w:t xml:space="preserve">Diagnostiquer les enjeux, forces et faiblesses du territoire et de la collectivité, </w:t>
      </w:r>
    </w:p>
    <w:p w:rsidR="00764FC1" w:rsidRDefault="00764FC1" w:rsidP="00242CD6">
      <w:pPr>
        <w:jc w:val="both"/>
      </w:pPr>
      <w:r>
        <w:t>Déterminer les conditions de faisabilité des objectifs politiques en relation avec les acteurs du territoire, Conseiller les élues et élus dans la rédaction du projet stratégique pour dévelo</w:t>
      </w:r>
      <w:r w:rsidR="008754AF">
        <w:t xml:space="preserve">pper et aménager le territoire </w:t>
      </w:r>
      <w:r>
        <w:t xml:space="preserve">et dans la définition du niveau de service, </w:t>
      </w:r>
    </w:p>
    <w:p w:rsidR="00764FC1" w:rsidRDefault="00764FC1" w:rsidP="00242CD6">
      <w:pPr>
        <w:jc w:val="both"/>
      </w:pPr>
      <w:r>
        <w:t xml:space="preserve">Négocier les modalités de mise en œuvre des projets, </w:t>
      </w:r>
    </w:p>
    <w:p w:rsidR="00764FC1" w:rsidRDefault="00764FC1" w:rsidP="00242CD6">
      <w:pPr>
        <w:jc w:val="both"/>
      </w:pPr>
      <w:r>
        <w:t xml:space="preserve">Apprécier les risques juridiques et financiers, </w:t>
      </w:r>
    </w:p>
    <w:p w:rsidR="00764FC1" w:rsidRDefault="00764FC1" w:rsidP="00242CD6">
      <w:pPr>
        <w:jc w:val="both"/>
      </w:pPr>
      <w:r>
        <w:t>Contrôler et piloter les rapports contractuels avec les partenaires,</w:t>
      </w:r>
    </w:p>
    <w:p w:rsidR="00764FC1" w:rsidRDefault="00764FC1" w:rsidP="00242CD6">
      <w:pPr>
        <w:jc w:val="both"/>
      </w:pPr>
      <w:r>
        <w:t>Promouvoir les projets de la commune,</w:t>
      </w:r>
    </w:p>
    <w:p w:rsidR="00764FC1" w:rsidRPr="00764FC1" w:rsidRDefault="00764FC1" w:rsidP="00242CD6">
      <w:pPr>
        <w:jc w:val="both"/>
        <w:rPr>
          <w:b/>
        </w:rPr>
      </w:pPr>
    </w:p>
    <w:p w:rsidR="00764FC1" w:rsidRPr="00764FC1" w:rsidRDefault="00764FC1" w:rsidP="00242CD6">
      <w:pPr>
        <w:jc w:val="both"/>
        <w:rPr>
          <w:b/>
        </w:rPr>
      </w:pPr>
      <w:r w:rsidRPr="00764FC1">
        <w:rPr>
          <w:b/>
        </w:rPr>
        <w:t xml:space="preserve">Élaboration et pilotage de la stratégie de gestion et d'optimisation des ressources </w:t>
      </w:r>
    </w:p>
    <w:p w:rsidR="00764FC1" w:rsidRDefault="00764FC1" w:rsidP="00242CD6">
      <w:pPr>
        <w:jc w:val="both"/>
      </w:pPr>
      <w:r>
        <w:t xml:space="preserve">Adapter les ressources disponibles au projet de la collectivité, </w:t>
      </w:r>
    </w:p>
    <w:p w:rsidR="00764FC1" w:rsidRDefault="00764FC1" w:rsidP="00242CD6">
      <w:pPr>
        <w:jc w:val="both"/>
      </w:pPr>
      <w:r>
        <w:t xml:space="preserve">Élaborer une stratégie financière et fiscale pluriannuelle, </w:t>
      </w:r>
    </w:p>
    <w:p w:rsidR="00764FC1" w:rsidRDefault="00764FC1" w:rsidP="00242CD6">
      <w:pPr>
        <w:jc w:val="both"/>
      </w:pPr>
      <w:r>
        <w:t xml:space="preserve">Identifier les marges de manœuvre financières et les seuils d'alerte, </w:t>
      </w:r>
    </w:p>
    <w:p w:rsidR="00764FC1" w:rsidRDefault="00764FC1" w:rsidP="00242CD6">
      <w:pPr>
        <w:jc w:val="both"/>
      </w:pPr>
      <w:r>
        <w:t>Décliner les orientations pour l'élaboration et l'exécution du budget,</w:t>
      </w:r>
    </w:p>
    <w:p w:rsidR="00764FC1" w:rsidRDefault="00764FC1" w:rsidP="00242CD6">
      <w:pPr>
        <w:jc w:val="both"/>
      </w:pPr>
      <w:r>
        <w:t xml:space="preserve">Proposer les arbitrages sur les financements et les modes de gestion, </w:t>
      </w:r>
    </w:p>
    <w:p w:rsidR="00764FC1" w:rsidRDefault="00764FC1" w:rsidP="00242CD6">
      <w:pPr>
        <w:jc w:val="both"/>
      </w:pPr>
      <w:r>
        <w:t xml:space="preserve">Impulser une gestion prévisionnelle des emplois et des compétences, </w:t>
      </w:r>
    </w:p>
    <w:p w:rsidR="00764FC1" w:rsidRDefault="00764FC1" w:rsidP="00242CD6">
      <w:pPr>
        <w:jc w:val="both"/>
      </w:pPr>
      <w:r>
        <w:t xml:space="preserve">Maîtriser l'évolution des effectifs et de la masse salariale, </w:t>
      </w:r>
    </w:p>
    <w:p w:rsidR="00764FC1" w:rsidRDefault="00764FC1" w:rsidP="00242CD6">
      <w:pPr>
        <w:jc w:val="both"/>
      </w:pPr>
      <w:r>
        <w:t>Piloter le système d'information,</w:t>
      </w:r>
    </w:p>
    <w:p w:rsidR="00764FC1" w:rsidRDefault="00764FC1" w:rsidP="00242CD6">
      <w:pPr>
        <w:jc w:val="both"/>
      </w:pPr>
      <w:r>
        <w:t xml:space="preserve">Piloter l'élaboration des outils/dispositifs de contrôle interne et d'aide à la décision, </w:t>
      </w:r>
    </w:p>
    <w:p w:rsidR="00764FC1" w:rsidRDefault="00764FC1" w:rsidP="00242CD6">
      <w:pPr>
        <w:jc w:val="both"/>
      </w:pPr>
      <w:r>
        <w:t xml:space="preserve">Optimiser les moyens pour améliorer la performance et la qualité des services au public, </w:t>
      </w:r>
    </w:p>
    <w:p w:rsidR="00764FC1" w:rsidRDefault="00764FC1" w:rsidP="00242CD6">
      <w:pPr>
        <w:jc w:val="both"/>
      </w:pPr>
    </w:p>
    <w:p w:rsidR="00764FC1" w:rsidRPr="00764FC1" w:rsidRDefault="00764FC1" w:rsidP="00242CD6">
      <w:pPr>
        <w:jc w:val="both"/>
        <w:rPr>
          <w:b/>
        </w:rPr>
      </w:pPr>
      <w:r w:rsidRPr="00764FC1">
        <w:rPr>
          <w:b/>
        </w:rPr>
        <w:t xml:space="preserve">Impulsion et conduite des projets stratégiques intégrant innovation et efficience des services </w:t>
      </w:r>
    </w:p>
    <w:p w:rsidR="00764FC1" w:rsidRDefault="00764FC1" w:rsidP="00242CD6">
      <w:pPr>
        <w:jc w:val="both"/>
      </w:pPr>
      <w:r>
        <w:t xml:space="preserve">S'assurer d'une approche transversale des politiques publiques (mode projet) </w:t>
      </w:r>
    </w:p>
    <w:p w:rsidR="00764FC1" w:rsidRDefault="00764FC1" w:rsidP="00242CD6">
      <w:pPr>
        <w:jc w:val="both"/>
      </w:pPr>
      <w:r>
        <w:t xml:space="preserve">Planifier les projets et les répartir </w:t>
      </w:r>
    </w:p>
    <w:p w:rsidR="00764FC1" w:rsidRDefault="00764FC1" w:rsidP="00242CD6">
      <w:pPr>
        <w:jc w:val="both"/>
      </w:pPr>
      <w:r>
        <w:t xml:space="preserve">Optimiser l'allocation des ressources </w:t>
      </w:r>
    </w:p>
    <w:p w:rsidR="00764FC1" w:rsidRDefault="00764FC1" w:rsidP="00242CD6">
      <w:pPr>
        <w:jc w:val="both"/>
      </w:pPr>
      <w:r>
        <w:t xml:space="preserve">Favoriser l'avancée des projets et arbitrer </w:t>
      </w:r>
    </w:p>
    <w:p w:rsidR="00764FC1" w:rsidRDefault="00764FC1" w:rsidP="00242CD6">
      <w:pPr>
        <w:jc w:val="both"/>
      </w:pPr>
      <w:r>
        <w:t xml:space="preserve">Piloter la mise en œuvre des tableaux de bord et les suivre </w:t>
      </w:r>
    </w:p>
    <w:p w:rsidR="00764FC1" w:rsidRDefault="00764FC1" w:rsidP="00242CD6">
      <w:pPr>
        <w:jc w:val="both"/>
      </w:pPr>
      <w:r>
        <w:t xml:space="preserve">Rendre compte à l'exécutif et l'alerter </w:t>
      </w:r>
    </w:p>
    <w:p w:rsidR="00764FC1" w:rsidRDefault="00764FC1" w:rsidP="00242CD6">
      <w:pPr>
        <w:jc w:val="both"/>
      </w:pPr>
      <w:r>
        <w:t xml:space="preserve">Adapter l'organisation à la stratégie et à la logique d'efficience et d'efficacité des services </w:t>
      </w:r>
    </w:p>
    <w:p w:rsidR="00764FC1" w:rsidRDefault="00764FC1" w:rsidP="00242CD6">
      <w:pPr>
        <w:jc w:val="both"/>
      </w:pPr>
    </w:p>
    <w:p w:rsidR="00764FC1" w:rsidRPr="00764FC1" w:rsidRDefault="00764FC1" w:rsidP="00242CD6">
      <w:pPr>
        <w:jc w:val="both"/>
        <w:rPr>
          <w:b/>
        </w:rPr>
      </w:pPr>
      <w:r w:rsidRPr="00764FC1">
        <w:rPr>
          <w:b/>
        </w:rPr>
        <w:t xml:space="preserve">Structuration et animation de la politique managériale de la collectivité en lien avec l'exécutif </w:t>
      </w:r>
    </w:p>
    <w:p w:rsidR="00764FC1" w:rsidRDefault="00764FC1" w:rsidP="00242CD6">
      <w:pPr>
        <w:jc w:val="both"/>
      </w:pPr>
      <w:r>
        <w:t xml:space="preserve">Élaborer et conduire le projet managérial </w:t>
      </w:r>
    </w:p>
    <w:p w:rsidR="00764FC1" w:rsidRDefault="00764FC1" w:rsidP="00242CD6">
      <w:pPr>
        <w:jc w:val="both"/>
      </w:pPr>
      <w:r>
        <w:t xml:space="preserve">Diagnostiquer et adapter l'organisation </w:t>
      </w:r>
    </w:p>
    <w:p w:rsidR="00764FC1" w:rsidRDefault="00764FC1" w:rsidP="00242CD6">
      <w:pPr>
        <w:jc w:val="both"/>
      </w:pPr>
      <w:r>
        <w:t xml:space="preserve">Élaborer le projet d'administration de la </w:t>
      </w:r>
      <w:r w:rsidR="008754AF">
        <w:t>commune</w:t>
      </w:r>
      <w:r>
        <w:t xml:space="preserve"> </w:t>
      </w:r>
    </w:p>
    <w:p w:rsidR="00764FC1" w:rsidRDefault="00764FC1" w:rsidP="00242CD6">
      <w:pPr>
        <w:jc w:val="both"/>
      </w:pPr>
    </w:p>
    <w:p w:rsidR="00764FC1" w:rsidRPr="00764FC1" w:rsidRDefault="00764FC1" w:rsidP="00242CD6">
      <w:pPr>
        <w:jc w:val="both"/>
        <w:rPr>
          <w:b/>
        </w:rPr>
      </w:pPr>
      <w:r w:rsidRPr="00764FC1">
        <w:rPr>
          <w:b/>
        </w:rPr>
        <w:t xml:space="preserve">Pilotage de l'équipe de direction </w:t>
      </w:r>
    </w:p>
    <w:p w:rsidR="008754AF" w:rsidRDefault="00764FC1" w:rsidP="00242CD6">
      <w:pPr>
        <w:jc w:val="both"/>
      </w:pPr>
      <w:r>
        <w:t xml:space="preserve">Définir des objectifs collectifs et individuels et les évaluer </w:t>
      </w:r>
    </w:p>
    <w:p w:rsidR="008754AF" w:rsidRDefault="00764FC1" w:rsidP="00242CD6">
      <w:pPr>
        <w:jc w:val="both"/>
      </w:pPr>
      <w:r>
        <w:t>Animer</w:t>
      </w:r>
      <w:r w:rsidR="008754AF">
        <w:t xml:space="preserve"> </w:t>
      </w:r>
      <w:r>
        <w:t>l'équipe</w:t>
      </w:r>
      <w:r w:rsidR="008754AF">
        <w:t xml:space="preserve"> </w:t>
      </w:r>
      <w:r>
        <w:t>de</w:t>
      </w:r>
      <w:r w:rsidR="008754AF">
        <w:t xml:space="preserve"> </w:t>
      </w:r>
      <w:r>
        <w:t xml:space="preserve">direction </w:t>
      </w:r>
    </w:p>
    <w:p w:rsidR="008754AF" w:rsidRDefault="00764FC1" w:rsidP="00242CD6">
      <w:pPr>
        <w:jc w:val="both"/>
      </w:pPr>
      <w:r>
        <w:t>Piloter</w:t>
      </w:r>
      <w:r w:rsidR="008754AF">
        <w:t xml:space="preserve"> </w:t>
      </w:r>
      <w:r>
        <w:t>la conception des outils de</w:t>
      </w:r>
      <w:r w:rsidR="008754AF">
        <w:t xml:space="preserve"> </w:t>
      </w:r>
      <w:r>
        <w:t>pilotage</w:t>
      </w:r>
      <w:r w:rsidR="008754AF">
        <w:t xml:space="preserve"> </w:t>
      </w:r>
      <w:r>
        <w:t xml:space="preserve">et des référentiels </w:t>
      </w:r>
    </w:p>
    <w:p w:rsidR="008754AF" w:rsidRDefault="00764FC1" w:rsidP="00242CD6">
      <w:pPr>
        <w:jc w:val="both"/>
      </w:pPr>
      <w:r>
        <w:lastRenderedPageBreak/>
        <w:t>Structurer</w:t>
      </w:r>
      <w:r w:rsidR="008754AF">
        <w:t xml:space="preserve"> </w:t>
      </w:r>
      <w:r>
        <w:t>la diffusion de</w:t>
      </w:r>
      <w:r w:rsidR="008754AF">
        <w:t xml:space="preserve"> </w:t>
      </w:r>
      <w:r>
        <w:t xml:space="preserve">l'information </w:t>
      </w:r>
    </w:p>
    <w:p w:rsidR="008754AF" w:rsidRDefault="00764FC1" w:rsidP="00242CD6">
      <w:pPr>
        <w:jc w:val="both"/>
      </w:pPr>
      <w:r>
        <w:t>Organiser et structurer</w:t>
      </w:r>
      <w:r w:rsidR="008754AF">
        <w:t xml:space="preserve"> </w:t>
      </w:r>
      <w:r>
        <w:t>la gouvernance</w:t>
      </w:r>
      <w:r w:rsidR="008754AF">
        <w:t xml:space="preserve"> </w:t>
      </w:r>
      <w:r>
        <w:t>de</w:t>
      </w:r>
      <w:r w:rsidR="008754AF">
        <w:t xml:space="preserve"> </w:t>
      </w:r>
      <w:r>
        <w:t xml:space="preserve">l'administration </w:t>
      </w:r>
    </w:p>
    <w:p w:rsidR="008754AF" w:rsidRDefault="008754AF" w:rsidP="00242CD6">
      <w:pPr>
        <w:jc w:val="both"/>
      </w:pPr>
    </w:p>
    <w:p w:rsidR="008754AF" w:rsidRDefault="00764FC1" w:rsidP="00242CD6">
      <w:pPr>
        <w:jc w:val="both"/>
      </w:pPr>
      <w:r w:rsidRPr="008754AF">
        <w:rPr>
          <w:b/>
        </w:rPr>
        <w:t>Supervision du management des services et conduite du dialogue social</w:t>
      </w:r>
      <w:r>
        <w:t xml:space="preserve"> </w:t>
      </w:r>
    </w:p>
    <w:p w:rsidR="008754AF" w:rsidRDefault="00764FC1" w:rsidP="00242CD6">
      <w:pPr>
        <w:jc w:val="both"/>
      </w:pPr>
      <w:r>
        <w:t>Porter et conduire</w:t>
      </w:r>
      <w:r w:rsidR="008754AF">
        <w:t xml:space="preserve"> </w:t>
      </w:r>
      <w:r>
        <w:t>le</w:t>
      </w:r>
      <w:r w:rsidR="008754AF">
        <w:t xml:space="preserve"> </w:t>
      </w:r>
      <w:r>
        <w:t>changement dans une</w:t>
      </w:r>
      <w:r w:rsidR="008754AF">
        <w:t xml:space="preserve"> </w:t>
      </w:r>
      <w:r>
        <w:t>logique</w:t>
      </w:r>
      <w:r w:rsidR="008754AF">
        <w:t xml:space="preserve"> </w:t>
      </w:r>
      <w:r>
        <w:t>de</w:t>
      </w:r>
      <w:r w:rsidR="008754AF">
        <w:t xml:space="preserve"> </w:t>
      </w:r>
      <w:r>
        <w:t>service</w:t>
      </w:r>
      <w:r w:rsidR="008754AF">
        <w:t xml:space="preserve"> </w:t>
      </w:r>
      <w:r>
        <w:t xml:space="preserve">public </w:t>
      </w:r>
    </w:p>
    <w:p w:rsidR="008754AF" w:rsidRDefault="00764FC1" w:rsidP="00242CD6">
      <w:pPr>
        <w:jc w:val="both"/>
      </w:pPr>
      <w:r>
        <w:t>Décliner</w:t>
      </w:r>
      <w:r w:rsidR="008754AF">
        <w:t xml:space="preserve"> </w:t>
      </w:r>
      <w:r>
        <w:t>le</w:t>
      </w:r>
      <w:r w:rsidR="008754AF">
        <w:t xml:space="preserve"> </w:t>
      </w:r>
      <w:r>
        <w:t>projet d'administration en projets de</w:t>
      </w:r>
      <w:r w:rsidR="008754AF">
        <w:t xml:space="preserve"> </w:t>
      </w:r>
      <w:r>
        <w:t>service</w:t>
      </w:r>
      <w:r w:rsidR="008754AF">
        <w:t xml:space="preserve"> </w:t>
      </w:r>
      <w:r>
        <w:t>et mobiliser</w:t>
      </w:r>
      <w:r w:rsidR="008754AF">
        <w:t xml:space="preserve"> </w:t>
      </w:r>
      <w:r>
        <w:t xml:space="preserve">les synergies </w:t>
      </w:r>
    </w:p>
    <w:p w:rsidR="008754AF" w:rsidRDefault="00764FC1" w:rsidP="00242CD6">
      <w:pPr>
        <w:jc w:val="both"/>
      </w:pPr>
      <w:r>
        <w:t>Informer</w:t>
      </w:r>
      <w:r w:rsidR="008754AF">
        <w:t xml:space="preserve"> </w:t>
      </w:r>
      <w:r>
        <w:t>les élues et élus et solliciter</w:t>
      </w:r>
      <w:r w:rsidR="008754AF">
        <w:t xml:space="preserve"> </w:t>
      </w:r>
      <w:r>
        <w:t>les arbitrages de</w:t>
      </w:r>
      <w:r w:rsidR="008754AF">
        <w:t xml:space="preserve"> </w:t>
      </w:r>
      <w:r>
        <w:t xml:space="preserve">l'exécutif </w:t>
      </w:r>
    </w:p>
    <w:p w:rsidR="008754AF" w:rsidRDefault="00764FC1" w:rsidP="00242CD6">
      <w:pPr>
        <w:jc w:val="both"/>
      </w:pPr>
      <w:r>
        <w:t>Structurer</w:t>
      </w:r>
      <w:r w:rsidR="008754AF">
        <w:t xml:space="preserve"> </w:t>
      </w:r>
      <w:r>
        <w:t xml:space="preserve">la communication interne </w:t>
      </w:r>
    </w:p>
    <w:p w:rsidR="008754AF" w:rsidRDefault="00764FC1" w:rsidP="00242CD6">
      <w:pPr>
        <w:jc w:val="both"/>
      </w:pPr>
      <w:r>
        <w:t>Piloter et contrôler</w:t>
      </w:r>
      <w:r w:rsidR="008754AF">
        <w:t xml:space="preserve"> </w:t>
      </w:r>
      <w:r>
        <w:t>le</w:t>
      </w:r>
      <w:r w:rsidR="008754AF">
        <w:t xml:space="preserve"> </w:t>
      </w:r>
      <w:r>
        <w:t>dispositif hygiène, sécurité</w:t>
      </w:r>
      <w:r w:rsidR="008754AF">
        <w:t xml:space="preserve"> </w:t>
      </w:r>
      <w:r>
        <w:t>et santé</w:t>
      </w:r>
      <w:r w:rsidR="008754AF">
        <w:t xml:space="preserve"> </w:t>
      </w:r>
      <w:r>
        <w:t xml:space="preserve">au travail </w:t>
      </w:r>
    </w:p>
    <w:p w:rsidR="008754AF" w:rsidRDefault="00764FC1" w:rsidP="00242CD6">
      <w:pPr>
        <w:jc w:val="both"/>
      </w:pPr>
      <w:r>
        <w:t>Contrôler et évaluer</w:t>
      </w:r>
      <w:r w:rsidR="008754AF">
        <w:t xml:space="preserve"> </w:t>
      </w:r>
      <w:r>
        <w:t xml:space="preserve">les résultats </w:t>
      </w:r>
    </w:p>
    <w:p w:rsidR="00764FC1" w:rsidRDefault="00764FC1" w:rsidP="00242CD6">
      <w:pPr>
        <w:jc w:val="both"/>
      </w:pPr>
      <w:r>
        <w:t>Rendre</w:t>
      </w:r>
      <w:r w:rsidR="008754AF">
        <w:t xml:space="preserve"> </w:t>
      </w:r>
      <w:r>
        <w:t>compte</w:t>
      </w:r>
      <w:r w:rsidR="008754AF">
        <w:t xml:space="preserve"> </w:t>
      </w:r>
      <w:r>
        <w:t>aux élues et élus et solliciter</w:t>
      </w:r>
      <w:r w:rsidR="008754AF">
        <w:t xml:space="preserve"> </w:t>
      </w:r>
      <w:r>
        <w:t>les arbitrages de</w:t>
      </w:r>
      <w:r w:rsidR="008754AF">
        <w:t xml:space="preserve"> </w:t>
      </w:r>
      <w:r>
        <w:t xml:space="preserve">l'exécutif </w:t>
      </w:r>
    </w:p>
    <w:p w:rsidR="00764FC1" w:rsidRDefault="00764FC1" w:rsidP="00242CD6">
      <w:pPr>
        <w:jc w:val="both"/>
      </w:pPr>
    </w:p>
    <w:p w:rsidR="00764FC1" w:rsidRDefault="00764FC1" w:rsidP="00242CD6">
      <w:pPr>
        <w:jc w:val="both"/>
      </w:pPr>
      <w:r w:rsidRPr="00764FC1">
        <w:rPr>
          <w:b/>
        </w:rPr>
        <w:t>Mise en œuvre, pilotage de l'évaluation des politiques locales et projets de la collectivité</w:t>
      </w:r>
      <w:r>
        <w:t xml:space="preserve"> </w:t>
      </w:r>
    </w:p>
    <w:p w:rsidR="008754AF" w:rsidRDefault="00764FC1" w:rsidP="00242CD6">
      <w:pPr>
        <w:jc w:val="both"/>
      </w:pPr>
      <w:r>
        <w:t>Décliner</w:t>
      </w:r>
      <w:r w:rsidR="008754AF">
        <w:t xml:space="preserve"> </w:t>
      </w:r>
      <w:r>
        <w:t>le</w:t>
      </w:r>
      <w:r w:rsidR="008754AF">
        <w:t xml:space="preserve"> </w:t>
      </w:r>
      <w:r>
        <w:t>projet de</w:t>
      </w:r>
      <w:r w:rsidR="008754AF">
        <w:t xml:space="preserve"> </w:t>
      </w:r>
      <w:r>
        <w:t>la collectivité</w:t>
      </w:r>
      <w:r w:rsidR="008754AF">
        <w:t xml:space="preserve"> </w:t>
      </w:r>
      <w:r>
        <w:t xml:space="preserve">en actions </w:t>
      </w:r>
    </w:p>
    <w:p w:rsidR="008754AF" w:rsidRDefault="00764FC1" w:rsidP="00242CD6">
      <w:pPr>
        <w:jc w:val="both"/>
      </w:pPr>
      <w:r>
        <w:t>Répartir</w:t>
      </w:r>
      <w:r w:rsidR="008754AF">
        <w:t xml:space="preserve"> </w:t>
      </w:r>
      <w:r>
        <w:t xml:space="preserve">les activités et veiller au respect des délais </w:t>
      </w:r>
    </w:p>
    <w:p w:rsidR="008754AF" w:rsidRDefault="00764FC1" w:rsidP="00242CD6">
      <w:pPr>
        <w:jc w:val="both"/>
      </w:pPr>
      <w:r>
        <w:t>Sécuriser</w:t>
      </w:r>
      <w:r w:rsidR="008754AF">
        <w:t xml:space="preserve"> </w:t>
      </w:r>
      <w:r>
        <w:t>les actes juridiques de</w:t>
      </w:r>
      <w:r w:rsidR="008754AF">
        <w:t xml:space="preserve"> </w:t>
      </w:r>
      <w:r>
        <w:t>la collectivité</w:t>
      </w:r>
      <w:r w:rsidR="008754AF">
        <w:t xml:space="preserve"> </w:t>
      </w:r>
      <w:r>
        <w:t>et garantir</w:t>
      </w:r>
      <w:r w:rsidR="008754AF">
        <w:t xml:space="preserve"> </w:t>
      </w:r>
      <w:r>
        <w:t>la bonne</w:t>
      </w:r>
      <w:r w:rsidR="008754AF">
        <w:t xml:space="preserve"> </w:t>
      </w:r>
      <w:r>
        <w:t xml:space="preserve">application des procédures </w:t>
      </w:r>
    </w:p>
    <w:p w:rsidR="008754AF" w:rsidRDefault="00764FC1" w:rsidP="00242CD6">
      <w:pPr>
        <w:jc w:val="both"/>
      </w:pPr>
      <w:r>
        <w:t>Maîtriser</w:t>
      </w:r>
      <w:r w:rsidR="008754AF">
        <w:t xml:space="preserve"> </w:t>
      </w:r>
      <w:r>
        <w:t>les différentes catégories de</w:t>
      </w:r>
      <w:r w:rsidR="008754AF">
        <w:t xml:space="preserve"> </w:t>
      </w:r>
      <w:r>
        <w:t xml:space="preserve">risques liées aux actions engagées </w:t>
      </w:r>
    </w:p>
    <w:p w:rsidR="008754AF" w:rsidRDefault="00764FC1" w:rsidP="00242CD6">
      <w:pPr>
        <w:jc w:val="both"/>
      </w:pPr>
      <w:r>
        <w:t>Informer</w:t>
      </w:r>
      <w:r w:rsidR="008754AF">
        <w:t xml:space="preserve"> </w:t>
      </w:r>
      <w:r>
        <w:t>les élues et élus et solliciter</w:t>
      </w:r>
      <w:r w:rsidR="008754AF">
        <w:t xml:space="preserve"> </w:t>
      </w:r>
      <w:r>
        <w:t>les arbitrages de</w:t>
      </w:r>
      <w:r w:rsidR="008754AF">
        <w:t xml:space="preserve"> </w:t>
      </w:r>
      <w:r>
        <w:t xml:space="preserve">l'exécutif </w:t>
      </w:r>
    </w:p>
    <w:p w:rsidR="008754AF" w:rsidRDefault="008754AF" w:rsidP="00242CD6">
      <w:pPr>
        <w:jc w:val="both"/>
      </w:pPr>
    </w:p>
    <w:p w:rsidR="008754AF" w:rsidRDefault="00764FC1" w:rsidP="00242CD6">
      <w:pPr>
        <w:jc w:val="both"/>
      </w:pPr>
      <w:r w:rsidRPr="008754AF">
        <w:rPr>
          <w:b/>
        </w:rPr>
        <w:t>Représentation institutionnelle et négociation avec les acteurs du territoire</w:t>
      </w:r>
      <w:r>
        <w:t xml:space="preserve"> </w:t>
      </w:r>
    </w:p>
    <w:p w:rsidR="008754AF" w:rsidRDefault="00764FC1" w:rsidP="00242CD6">
      <w:pPr>
        <w:jc w:val="both"/>
      </w:pPr>
      <w:r>
        <w:t>Développer des logiques de</w:t>
      </w:r>
      <w:r w:rsidR="008754AF">
        <w:t xml:space="preserve"> </w:t>
      </w:r>
      <w:r>
        <w:t>coproduction de</w:t>
      </w:r>
      <w:r w:rsidR="008754AF">
        <w:t xml:space="preserve"> </w:t>
      </w:r>
      <w:r>
        <w:t xml:space="preserve">l'action publique </w:t>
      </w:r>
    </w:p>
    <w:p w:rsidR="008754AF" w:rsidRDefault="00764FC1" w:rsidP="00242CD6">
      <w:pPr>
        <w:jc w:val="both"/>
      </w:pPr>
      <w:r>
        <w:t>Représenter</w:t>
      </w:r>
      <w:r w:rsidR="008754AF">
        <w:t xml:space="preserve"> </w:t>
      </w:r>
      <w:r>
        <w:t>la collectivité</w:t>
      </w:r>
      <w:r w:rsidR="008754AF">
        <w:t xml:space="preserve"> auprès des</w:t>
      </w:r>
      <w:r>
        <w:t xml:space="preserve"> partenaires </w:t>
      </w:r>
    </w:p>
    <w:p w:rsidR="008754AF" w:rsidRDefault="008754AF" w:rsidP="00242CD6">
      <w:pPr>
        <w:jc w:val="both"/>
      </w:pPr>
    </w:p>
    <w:p w:rsidR="008754AF" w:rsidRDefault="00764FC1" w:rsidP="00242CD6">
      <w:pPr>
        <w:jc w:val="both"/>
      </w:pPr>
      <w:r w:rsidRPr="008754AF">
        <w:rPr>
          <w:b/>
        </w:rPr>
        <w:t>Veille stratégique réglementaire et prospective</w:t>
      </w:r>
      <w:r>
        <w:t xml:space="preserve"> </w:t>
      </w:r>
    </w:p>
    <w:p w:rsidR="008754AF" w:rsidRDefault="00764FC1" w:rsidP="00242CD6">
      <w:pPr>
        <w:jc w:val="both"/>
      </w:pPr>
      <w:r>
        <w:t>Impulser une</w:t>
      </w:r>
      <w:r w:rsidR="008754AF">
        <w:t xml:space="preserve"> </w:t>
      </w:r>
      <w:r>
        <w:t>démarche</w:t>
      </w:r>
      <w:r w:rsidR="008754AF">
        <w:t xml:space="preserve"> </w:t>
      </w:r>
      <w:r>
        <w:t xml:space="preserve">prospective </w:t>
      </w:r>
    </w:p>
    <w:p w:rsidR="008754AF" w:rsidRDefault="00764FC1" w:rsidP="00242CD6">
      <w:pPr>
        <w:jc w:val="both"/>
      </w:pPr>
      <w:r>
        <w:t>Mobiliser</w:t>
      </w:r>
      <w:r w:rsidR="008754AF">
        <w:t xml:space="preserve"> </w:t>
      </w:r>
      <w:r>
        <w:t xml:space="preserve">les sources d'information pertinentes </w:t>
      </w:r>
    </w:p>
    <w:p w:rsidR="008754AF" w:rsidRDefault="00764FC1" w:rsidP="00242CD6">
      <w:pPr>
        <w:jc w:val="both"/>
      </w:pPr>
      <w:r>
        <w:t>Mobiliser</w:t>
      </w:r>
      <w:r w:rsidR="008754AF">
        <w:t xml:space="preserve"> </w:t>
      </w:r>
      <w:r>
        <w:t xml:space="preserve">les réseaux pertinents </w:t>
      </w:r>
    </w:p>
    <w:p w:rsidR="008754AF" w:rsidRDefault="00764FC1" w:rsidP="00242CD6">
      <w:pPr>
        <w:jc w:val="both"/>
      </w:pPr>
      <w:r>
        <w:t>Structurer</w:t>
      </w:r>
      <w:r w:rsidR="008754AF">
        <w:t xml:space="preserve"> </w:t>
      </w:r>
      <w:r>
        <w:t>la veille</w:t>
      </w:r>
      <w:r w:rsidR="008754AF">
        <w:t xml:space="preserve"> </w:t>
      </w:r>
      <w:r>
        <w:t xml:space="preserve">en interne </w:t>
      </w:r>
    </w:p>
    <w:p w:rsidR="00242CD6" w:rsidRDefault="00764FC1" w:rsidP="00242CD6">
      <w:pPr>
        <w:jc w:val="both"/>
      </w:pPr>
      <w:r>
        <w:t>Exploiter</w:t>
      </w:r>
      <w:r w:rsidR="008754AF">
        <w:t xml:space="preserve"> </w:t>
      </w:r>
      <w:r>
        <w:t>les informations disponibles et les alertes</w:t>
      </w:r>
    </w:p>
    <w:p w:rsidR="008754AF" w:rsidRPr="00D45A23" w:rsidRDefault="008754AF" w:rsidP="00242CD6">
      <w:pPr>
        <w:jc w:val="both"/>
        <w:rPr>
          <w:b/>
          <w:bCs/>
          <w:sz w:val="24"/>
          <w:szCs w:val="24"/>
        </w:rPr>
      </w:pPr>
    </w:p>
    <w:p w:rsidR="00242CD6" w:rsidRPr="00D45A23" w:rsidRDefault="00242CD6" w:rsidP="00242CD6">
      <w:pPr>
        <w:jc w:val="both"/>
        <w:rPr>
          <w:b/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t>SAVOIRS GENERAUX :</w:t>
      </w:r>
    </w:p>
    <w:p w:rsidR="00242CD6" w:rsidRPr="00DE26CD" w:rsidRDefault="00242CD6" w:rsidP="00242CD6">
      <w:pPr>
        <w:jc w:val="both"/>
        <w:rPr>
          <w:bCs/>
          <w:sz w:val="24"/>
          <w:szCs w:val="24"/>
        </w:rPr>
      </w:pPr>
    </w:p>
    <w:p w:rsidR="00DE26CD" w:rsidRPr="00DE26CD" w:rsidRDefault="00DE26CD" w:rsidP="00242CD6">
      <w:pPr>
        <w:jc w:val="both"/>
        <w:rPr>
          <w:bCs/>
          <w:szCs w:val="24"/>
        </w:rPr>
      </w:pPr>
      <w:r w:rsidRPr="00DE26CD">
        <w:rPr>
          <w:bCs/>
          <w:szCs w:val="24"/>
        </w:rPr>
        <w:t>Politiques publiques locales</w:t>
      </w:r>
    </w:p>
    <w:p w:rsidR="00DE26CD" w:rsidRPr="00DE26CD" w:rsidRDefault="00DE26CD" w:rsidP="00242CD6">
      <w:pPr>
        <w:jc w:val="both"/>
        <w:rPr>
          <w:bCs/>
          <w:szCs w:val="24"/>
        </w:rPr>
      </w:pPr>
      <w:r w:rsidRPr="00DE26CD">
        <w:rPr>
          <w:bCs/>
          <w:szCs w:val="24"/>
        </w:rPr>
        <w:t>Processus de décision des exécutifs locaux</w:t>
      </w:r>
    </w:p>
    <w:p w:rsidR="00DE26CD" w:rsidRPr="00DE26CD" w:rsidRDefault="00DE26CD" w:rsidP="00DE26CD">
      <w:pPr>
        <w:jc w:val="both"/>
        <w:rPr>
          <w:bCs/>
          <w:szCs w:val="24"/>
        </w:rPr>
      </w:pPr>
      <w:r w:rsidRPr="00DE26CD">
        <w:rPr>
          <w:bCs/>
          <w:szCs w:val="24"/>
        </w:rPr>
        <w:t xml:space="preserve">Environnement territorial, enjeux, évolutions et cadre réglementaire des politiques </w:t>
      </w:r>
      <w:r>
        <w:rPr>
          <w:bCs/>
          <w:szCs w:val="24"/>
        </w:rPr>
        <w:t>publiques</w:t>
      </w:r>
    </w:p>
    <w:p w:rsidR="00DE26CD" w:rsidRPr="00DE26CD" w:rsidRDefault="00DE26CD" w:rsidP="00DE26CD">
      <w:pPr>
        <w:jc w:val="both"/>
        <w:rPr>
          <w:bCs/>
          <w:szCs w:val="24"/>
        </w:rPr>
      </w:pPr>
      <w:r w:rsidRPr="00DE26CD">
        <w:rPr>
          <w:bCs/>
          <w:szCs w:val="24"/>
        </w:rPr>
        <w:t>Règles et procédures budgétaires et publiques</w:t>
      </w:r>
    </w:p>
    <w:p w:rsidR="00DE26CD" w:rsidRPr="00DE26CD" w:rsidRDefault="00DE26CD" w:rsidP="00DE26CD">
      <w:pPr>
        <w:jc w:val="both"/>
        <w:rPr>
          <w:bCs/>
          <w:szCs w:val="24"/>
        </w:rPr>
      </w:pPr>
      <w:r w:rsidRPr="00DE26CD">
        <w:rPr>
          <w:bCs/>
          <w:szCs w:val="24"/>
        </w:rPr>
        <w:t xml:space="preserve">Méthodologie et outils du management </w:t>
      </w:r>
    </w:p>
    <w:p w:rsidR="00DE26CD" w:rsidRPr="00DE26CD" w:rsidRDefault="00DE26CD" w:rsidP="00DE26CD">
      <w:pPr>
        <w:jc w:val="both"/>
        <w:rPr>
          <w:bCs/>
          <w:szCs w:val="24"/>
        </w:rPr>
      </w:pPr>
      <w:r w:rsidRPr="00DE26CD">
        <w:rPr>
          <w:bCs/>
          <w:szCs w:val="24"/>
        </w:rPr>
        <w:t>Statut de la fonction publique territoriale</w:t>
      </w:r>
    </w:p>
    <w:p w:rsidR="00DE26CD" w:rsidRDefault="00DE26CD" w:rsidP="00673296">
      <w:pPr>
        <w:jc w:val="both"/>
        <w:rPr>
          <w:b/>
          <w:bCs/>
          <w:sz w:val="24"/>
          <w:szCs w:val="24"/>
        </w:rPr>
      </w:pPr>
    </w:p>
    <w:p w:rsidR="00242CD6" w:rsidRPr="00D45A23" w:rsidRDefault="00242CD6" w:rsidP="00673296">
      <w:pPr>
        <w:jc w:val="both"/>
        <w:rPr>
          <w:b/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t>Profil :</w:t>
      </w:r>
    </w:p>
    <w:p w:rsidR="00242CD6" w:rsidRPr="00D45A23" w:rsidRDefault="00242CD6" w:rsidP="00673296">
      <w:pPr>
        <w:jc w:val="both"/>
        <w:rPr>
          <w:b/>
          <w:bCs/>
          <w:sz w:val="24"/>
          <w:szCs w:val="24"/>
        </w:rPr>
      </w:pPr>
    </w:p>
    <w:p w:rsidR="00673296" w:rsidRDefault="0083149E" w:rsidP="00673296">
      <w:pPr>
        <w:jc w:val="both"/>
        <w:rPr>
          <w:bCs/>
          <w:szCs w:val="24"/>
        </w:rPr>
      </w:pPr>
      <w:r w:rsidRPr="0083149E">
        <w:rPr>
          <w:bCs/>
          <w:szCs w:val="24"/>
        </w:rPr>
        <w:t>Diplômé de l'enseignement supérieur, vous disposez, idéalement, d'une expérience réussie dans un poste similaire.</w:t>
      </w:r>
    </w:p>
    <w:p w:rsidR="0083149E" w:rsidRPr="00D45A23" w:rsidRDefault="0083149E" w:rsidP="00673296">
      <w:pPr>
        <w:jc w:val="both"/>
        <w:rPr>
          <w:rFonts w:cstheme="minorHAnsi"/>
          <w:sz w:val="24"/>
          <w:szCs w:val="24"/>
        </w:rPr>
      </w:pPr>
    </w:p>
    <w:p w:rsidR="00673296" w:rsidRPr="00D45A23" w:rsidRDefault="00673296" w:rsidP="00673296">
      <w:pPr>
        <w:jc w:val="both"/>
        <w:rPr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t>Conditions et rémunération :</w:t>
      </w:r>
      <w:r w:rsidRPr="00D45A23">
        <w:rPr>
          <w:bCs/>
          <w:sz w:val="24"/>
          <w:szCs w:val="24"/>
        </w:rPr>
        <w:t xml:space="preserve"> </w:t>
      </w:r>
    </w:p>
    <w:p w:rsidR="00673296" w:rsidRPr="00D45A23" w:rsidRDefault="00673296" w:rsidP="00673296">
      <w:pPr>
        <w:jc w:val="both"/>
        <w:rPr>
          <w:bCs/>
          <w:sz w:val="24"/>
          <w:szCs w:val="24"/>
        </w:rPr>
      </w:pPr>
    </w:p>
    <w:p w:rsidR="00673296" w:rsidRPr="00DE26CD" w:rsidRDefault="00673296" w:rsidP="00673296">
      <w:pPr>
        <w:pStyle w:val="Paragraphedeliste"/>
        <w:numPr>
          <w:ilvl w:val="0"/>
          <w:numId w:val="37"/>
        </w:numPr>
        <w:jc w:val="both"/>
        <w:rPr>
          <w:bCs/>
          <w:szCs w:val="24"/>
        </w:rPr>
      </w:pPr>
      <w:r w:rsidRPr="00DE26CD">
        <w:rPr>
          <w:bCs/>
          <w:szCs w:val="24"/>
        </w:rPr>
        <w:t>Emploi permanent à temps complet.</w:t>
      </w:r>
    </w:p>
    <w:p w:rsidR="00673296" w:rsidRPr="00DE26CD" w:rsidRDefault="00673296" w:rsidP="00673296">
      <w:pPr>
        <w:pStyle w:val="Paragraphedeliste"/>
        <w:numPr>
          <w:ilvl w:val="0"/>
          <w:numId w:val="37"/>
        </w:numPr>
        <w:jc w:val="both"/>
        <w:rPr>
          <w:b/>
          <w:bCs/>
          <w:szCs w:val="24"/>
        </w:rPr>
      </w:pPr>
      <w:r w:rsidRPr="00DE26CD">
        <w:rPr>
          <w:rFonts w:eastAsia="Calibri" w:cs="Times New Roman"/>
          <w:szCs w:val="24"/>
        </w:rPr>
        <w:t>Rémunération statutaire + régime indemnitaire + adhésion CNAS.</w:t>
      </w:r>
    </w:p>
    <w:p w:rsidR="00673296" w:rsidRPr="00DE26CD" w:rsidRDefault="00673296" w:rsidP="00673296">
      <w:pPr>
        <w:pStyle w:val="Paragraphedeliste"/>
        <w:numPr>
          <w:ilvl w:val="0"/>
          <w:numId w:val="37"/>
        </w:numPr>
        <w:jc w:val="both"/>
        <w:rPr>
          <w:b/>
          <w:bCs/>
          <w:szCs w:val="24"/>
        </w:rPr>
      </w:pPr>
      <w:r w:rsidRPr="00DE26CD">
        <w:rPr>
          <w:rFonts w:eastAsia="Calibri" w:cs="Times New Roman"/>
          <w:szCs w:val="24"/>
        </w:rPr>
        <w:lastRenderedPageBreak/>
        <w:t xml:space="preserve">Lieu de travail : </w:t>
      </w:r>
      <w:r w:rsidR="00431F03" w:rsidRPr="00DE26CD">
        <w:rPr>
          <w:rFonts w:eastAsia="Calibri" w:cs="Times New Roman"/>
          <w:szCs w:val="24"/>
        </w:rPr>
        <w:t>Mair</w:t>
      </w:r>
      <w:r w:rsidR="0083149E">
        <w:rPr>
          <w:rFonts w:eastAsia="Calibri" w:cs="Times New Roman"/>
          <w:szCs w:val="24"/>
        </w:rPr>
        <w:t>i</w:t>
      </w:r>
      <w:r w:rsidR="00431F03" w:rsidRPr="00DE26CD">
        <w:rPr>
          <w:rFonts w:eastAsia="Calibri" w:cs="Times New Roman"/>
          <w:szCs w:val="24"/>
        </w:rPr>
        <w:t xml:space="preserve">e d’ERDRE EN ANJOU, site de </w:t>
      </w:r>
      <w:proofErr w:type="spellStart"/>
      <w:r w:rsidR="00431F03" w:rsidRPr="00DE26CD">
        <w:rPr>
          <w:rFonts w:eastAsia="Calibri" w:cs="Times New Roman"/>
          <w:szCs w:val="24"/>
        </w:rPr>
        <w:t>Vern</w:t>
      </w:r>
      <w:proofErr w:type="spellEnd"/>
      <w:r w:rsidR="00431F03" w:rsidRPr="00DE26CD">
        <w:rPr>
          <w:rFonts w:eastAsia="Calibri" w:cs="Times New Roman"/>
          <w:szCs w:val="24"/>
        </w:rPr>
        <w:t xml:space="preserve"> d’Anjou </w:t>
      </w:r>
    </w:p>
    <w:p w:rsidR="00673296" w:rsidRPr="00D45A23" w:rsidRDefault="00673296" w:rsidP="00673296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DF47F8" w:rsidRPr="00DF47F8" w:rsidRDefault="00DF47F8" w:rsidP="00DF47F8">
      <w:pPr>
        <w:jc w:val="center"/>
        <w:rPr>
          <w:b/>
          <w:bCs/>
          <w:i/>
          <w:sz w:val="24"/>
          <w:szCs w:val="24"/>
        </w:rPr>
      </w:pPr>
      <w:r w:rsidRPr="00DF47F8">
        <w:rPr>
          <w:b/>
          <w:bCs/>
          <w:i/>
          <w:sz w:val="24"/>
          <w:szCs w:val="24"/>
        </w:rPr>
        <w:t>Poste à pourvoir dès que possible</w:t>
      </w:r>
    </w:p>
    <w:p w:rsidR="00DF47F8" w:rsidRDefault="00DF47F8" w:rsidP="00673296">
      <w:pPr>
        <w:jc w:val="both"/>
        <w:rPr>
          <w:b/>
          <w:bCs/>
          <w:sz w:val="24"/>
          <w:szCs w:val="24"/>
        </w:rPr>
      </w:pPr>
    </w:p>
    <w:p w:rsidR="00673296" w:rsidRPr="00D45A23" w:rsidRDefault="00673296" w:rsidP="00673296">
      <w:pPr>
        <w:jc w:val="both"/>
        <w:rPr>
          <w:b/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t xml:space="preserve">Renseignements : </w:t>
      </w:r>
    </w:p>
    <w:p w:rsidR="00673296" w:rsidRPr="00DE26CD" w:rsidRDefault="00431F03" w:rsidP="00673296">
      <w:pPr>
        <w:jc w:val="both"/>
        <w:rPr>
          <w:rFonts w:eastAsia="Calibri" w:cs="Times New Roman"/>
          <w:szCs w:val="24"/>
        </w:rPr>
      </w:pPr>
      <w:r w:rsidRPr="00DE26CD">
        <w:rPr>
          <w:rFonts w:eastAsia="Calibri" w:cs="Times New Roman"/>
          <w:szCs w:val="24"/>
        </w:rPr>
        <w:t xml:space="preserve">Mme Yamina RIOU, Maire </w:t>
      </w:r>
      <w:r w:rsidR="00673296" w:rsidRPr="00DE26CD">
        <w:rPr>
          <w:rFonts w:eastAsia="Calibri" w:cs="Times New Roman"/>
          <w:szCs w:val="24"/>
        </w:rPr>
        <w:t xml:space="preserve"> - Tél. : </w:t>
      </w:r>
      <w:r w:rsidRPr="00DE26CD">
        <w:rPr>
          <w:rFonts w:eastAsia="Calibri" w:cs="Times New Roman"/>
          <w:szCs w:val="24"/>
        </w:rPr>
        <w:t>06.42.86.69.12</w:t>
      </w:r>
    </w:p>
    <w:p w:rsidR="00673296" w:rsidRPr="00DE26CD" w:rsidRDefault="00673296" w:rsidP="00673296">
      <w:pPr>
        <w:jc w:val="both"/>
        <w:rPr>
          <w:rFonts w:cstheme="minorHAnsi"/>
          <w:szCs w:val="24"/>
        </w:rPr>
      </w:pPr>
      <w:r w:rsidRPr="00DE26CD">
        <w:rPr>
          <w:rFonts w:eastAsia="Calibri" w:cs="Times New Roman"/>
          <w:szCs w:val="24"/>
        </w:rPr>
        <w:t xml:space="preserve">Courriel : </w:t>
      </w:r>
      <w:r w:rsidR="00431F03" w:rsidRPr="00DE26CD">
        <w:rPr>
          <w:rFonts w:eastAsia="Calibri" w:cs="Times New Roman"/>
          <w:szCs w:val="24"/>
        </w:rPr>
        <w:t>y.riou@valleesduhautanjou.fr</w:t>
      </w:r>
    </w:p>
    <w:p w:rsidR="00673296" w:rsidRPr="00D45A23" w:rsidRDefault="00673296">
      <w:pPr>
        <w:rPr>
          <w:noProof/>
          <w:sz w:val="24"/>
          <w:szCs w:val="24"/>
          <w:lang w:eastAsia="fr-FR"/>
        </w:rPr>
      </w:pPr>
    </w:p>
    <w:p w:rsidR="00CA3F72" w:rsidRPr="00DE26CD" w:rsidRDefault="00D42E62" w:rsidP="005E0AC3">
      <w:pPr>
        <w:jc w:val="both"/>
        <w:rPr>
          <w:rFonts w:eastAsia="Calibri" w:cs="Times New Roman"/>
          <w:szCs w:val="24"/>
        </w:rPr>
      </w:pPr>
      <w:r w:rsidRPr="00DE26CD">
        <w:rPr>
          <w:b/>
          <w:bCs/>
          <w:szCs w:val="24"/>
        </w:rPr>
        <w:t xml:space="preserve">Candidature </w:t>
      </w:r>
      <w:r w:rsidRPr="00DE26CD">
        <w:rPr>
          <w:bCs/>
          <w:szCs w:val="24"/>
        </w:rPr>
        <w:t xml:space="preserve">(CV et lettre de motivation) </w:t>
      </w:r>
      <w:r w:rsidRPr="00DE26CD">
        <w:rPr>
          <w:b/>
          <w:bCs/>
          <w:szCs w:val="24"/>
        </w:rPr>
        <w:t xml:space="preserve">à adresser à : </w:t>
      </w:r>
      <w:r w:rsidRPr="00DE26CD">
        <w:rPr>
          <w:rFonts w:eastAsia="Calibri" w:cs="Times New Roman"/>
          <w:szCs w:val="24"/>
        </w:rPr>
        <w:t>Monsieur le Président</w:t>
      </w:r>
      <w:r w:rsidRPr="00DE26CD">
        <w:rPr>
          <w:rFonts w:eastAsia="Calibri" w:cs="Times New Roman"/>
          <w:b/>
          <w:szCs w:val="24"/>
        </w:rPr>
        <w:t xml:space="preserve">, </w:t>
      </w:r>
      <w:r w:rsidRPr="00DE26CD">
        <w:rPr>
          <w:rFonts w:eastAsia="Calibri" w:cs="Times New Roman"/>
          <w:szCs w:val="24"/>
        </w:rPr>
        <w:t xml:space="preserve">Communauté de communes des Vallées du Haut-Anjou, place Charles de Gaulle - BP 10032, 49220 Le Lion d’Angers, </w:t>
      </w:r>
      <w:r w:rsidRPr="00DE26CD">
        <w:rPr>
          <w:rFonts w:eastAsia="Calibri" w:cs="Times New Roman"/>
          <w:b/>
          <w:szCs w:val="24"/>
        </w:rPr>
        <w:t>de préférence par courriel</w:t>
      </w:r>
      <w:r w:rsidRPr="00DE26CD">
        <w:rPr>
          <w:rFonts w:eastAsia="Calibri" w:cs="Times New Roman"/>
          <w:szCs w:val="24"/>
        </w:rPr>
        <w:t xml:space="preserve"> à l’adresse suivante : </w:t>
      </w:r>
      <w:hyperlink r:id="rId8" w:history="1">
        <w:r w:rsidR="00023BA4" w:rsidRPr="00DE26CD">
          <w:rPr>
            <w:rStyle w:val="Lienhypertexte"/>
            <w:rFonts w:eastAsia="Calibri" w:cs="Times New Roman"/>
            <w:color w:val="auto"/>
            <w:szCs w:val="24"/>
          </w:rPr>
          <w:t>ressourceshumaines@valleesduhautanjou.fr</w:t>
        </w:r>
      </w:hyperlink>
    </w:p>
    <w:p w:rsidR="00023BA4" w:rsidRDefault="00023BA4" w:rsidP="005E0AC3">
      <w:pPr>
        <w:jc w:val="both"/>
        <w:rPr>
          <w:rFonts w:eastAsia="Calibri" w:cs="Times New Roman"/>
          <w:sz w:val="24"/>
          <w:szCs w:val="24"/>
        </w:rPr>
      </w:pPr>
    </w:p>
    <w:p w:rsidR="00023BA4" w:rsidRDefault="00023BA4" w:rsidP="005E0AC3">
      <w:pPr>
        <w:jc w:val="both"/>
        <w:rPr>
          <w:rFonts w:cstheme="minorHAnsi"/>
          <w:sz w:val="24"/>
          <w:szCs w:val="24"/>
        </w:rPr>
      </w:pPr>
    </w:p>
    <w:sectPr w:rsidR="00023BA4" w:rsidSect="00642AD5">
      <w:headerReference w:type="default" r:id="rId9"/>
      <w:headerReference w:type="first" r:id="rId10"/>
      <w:type w:val="continuous"/>
      <w:pgSz w:w="11906" w:h="16838" w:code="9"/>
      <w:pgMar w:top="1134" w:right="1134" w:bottom="2552" w:left="1134" w:header="340" w:footer="45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AF" w:rsidRDefault="008754AF" w:rsidP="003E0BCB">
      <w:r>
        <w:separator/>
      </w:r>
    </w:p>
  </w:endnote>
  <w:endnote w:type="continuationSeparator" w:id="0">
    <w:p w:rsidR="008754AF" w:rsidRDefault="008754AF" w:rsidP="003E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Medium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AF" w:rsidRDefault="008754AF" w:rsidP="003E0BCB">
      <w:r>
        <w:separator/>
      </w:r>
    </w:p>
  </w:footnote>
  <w:footnote w:type="continuationSeparator" w:id="0">
    <w:p w:rsidR="008754AF" w:rsidRDefault="008754AF" w:rsidP="003E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AF" w:rsidRDefault="008754AF" w:rsidP="00436DB3">
    <w:pPr>
      <w:pStyle w:val="En-tte"/>
      <w:tabs>
        <w:tab w:val="clear" w:pos="4536"/>
        <w:tab w:val="clear" w:pos="9072"/>
        <w:tab w:val="left" w:pos="787"/>
      </w:tabs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DAE378C" wp14:editId="5F95D59E">
          <wp:simplePos x="0" y="0"/>
          <wp:positionH relativeFrom="column">
            <wp:posOffset>-786130</wp:posOffset>
          </wp:positionH>
          <wp:positionV relativeFrom="paragraph">
            <wp:posOffset>1302385</wp:posOffset>
          </wp:positionV>
          <wp:extent cx="7516495" cy="74676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A-Cc-papier-en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90" b="14159"/>
                  <a:stretch/>
                </pic:blipFill>
                <pic:spPr bwMode="auto">
                  <a:xfrm>
                    <a:off x="0" y="0"/>
                    <a:ext cx="7516495" cy="746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AF" w:rsidRDefault="008754A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230ED7C" wp14:editId="7A1374C7">
          <wp:simplePos x="0" y="0"/>
          <wp:positionH relativeFrom="page">
            <wp:align>right</wp:align>
          </wp:positionH>
          <wp:positionV relativeFrom="paragraph">
            <wp:posOffset>-377190</wp:posOffset>
          </wp:positionV>
          <wp:extent cx="7653054" cy="11010900"/>
          <wp:effectExtent l="0" t="0" r="508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A-Cc-papier-en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54" cy="1101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005"/>
    <w:multiLevelType w:val="hybridMultilevel"/>
    <w:tmpl w:val="8AF2F4D8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782A67"/>
    <w:multiLevelType w:val="hybridMultilevel"/>
    <w:tmpl w:val="DC68219C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200A2"/>
    <w:multiLevelType w:val="hybridMultilevel"/>
    <w:tmpl w:val="54883B0A"/>
    <w:lvl w:ilvl="0" w:tplc="6598EF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08B4"/>
    <w:multiLevelType w:val="hybridMultilevel"/>
    <w:tmpl w:val="9CE0DB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A1FE3"/>
    <w:multiLevelType w:val="hybridMultilevel"/>
    <w:tmpl w:val="9908764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B95992"/>
    <w:multiLevelType w:val="hybridMultilevel"/>
    <w:tmpl w:val="9A926684"/>
    <w:lvl w:ilvl="0" w:tplc="D6DA1FCE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37F20"/>
    <w:multiLevelType w:val="hybridMultilevel"/>
    <w:tmpl w:val="18E2EACC"/>
    <w:lvl w:ilvl="0" w:tplc="6D083AE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F4AEE"/>
    <w:multiLevelType w:val="hybridMultilevel"/>
    <w:tmpl w:val="E17E422E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D5A5D"/>
    <w:multiLevelType w:val="multilevel"/>
    <w:tmpl w:val="9CAC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AE150E"/>
    <w:multiLevelType w:val="multilevel"/>
    <w:tmpl w:val="E81E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3B303D"/>
    <w:multiLevelType w:val="hybridMultilevel"/>
    <w:tmpl w:val="8C088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C3522"/>
    <w:multiLevelType w:val="multilevel"/>
    <w:tmpl w:val="2DCC3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1DE45BD6"/>
    <w:multiLevelType w:val="hybridMultilevel"/>
    <w:tmpl w:val="CBDE7A38"/>
    <w:lvl w:ilvl="0" w:tplc="AC1A0A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827CA2"/>
    <w:multiLevelType w:val="hybridMultilevel"/>
    <w:tmpl w:val="3FB0B1F6"/>
    <w:lvl w:ilvl="0" w:tplc="4E987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D32C5"/>
    <w:multiLevelType w:val="hybridMultilevel"/>
    <w:tmpl w:val="C1767AFC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5E4401"/>
    <w:multiLevelType w:val="hybridMultilevel"/>
    <w:tmpl w:val="0EF09270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92678F"/>
    <w:multiLevelType w:val="multilevel"/>
    <w:tmpl w:val="4752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DB28FD"/>
    <w:multiLevelType w:val="multilevel"/>
    <w:tmpl w:val="4872A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34A00B92"/>
    <w:multiLevelType w:val="multilevel"/>
    <w:tmpl w:val="039E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4577BB"/>
    <w:multiLevelType w:val="hybridMultilevel"/>
    <w:tmpl w:val="0EF4E32A"/>
    <w:lvl w:ilvl="0" w:tplc="32CE524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554C3E"/>
    <w:multiLevelType w:val="multilevel"/>
    <w:tmpl w:val="3B545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443265AC"/>
    <w:multiLevelType w:val="hybridMultilevel"/>
    <w:tmpl w:val="766214C8"/>
    <w:lvl w:ilvl="0" w:tplc="6D1078D2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6E1FB2"/>
    <w:multiLevelType w:val="multilevel"/>
    <w:tmpl w:val="5E7A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E968F9"/>
    <w:multiLevelType w:val="hybridMultilevel"/>
    <w:tmpl w:val="AAA04026"/>
    <w:lvl w:ilvl="0" w:tplc="F5265CD2">
      <w:numFmt w:val="bullet"/>
      <w:lvlText w:val="-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3200A"/>
    <w:multiLevelType w:val="multilevel"/>
    <w:tmpl w:val="BB2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107F36"/>
    <w:multiLevelType w:val="multilevel"/>
    <w:tmpl w:val="249A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2F22CE"/>
    <w:multiLevelType w:val="hybridMultilevel"/>
    <w:tmpl w:val="A6AA5152"/>
    <w:lvl w:ilvl="0" w:tplc="F5265CD2">
      <w:numFmt w:val="bullet"/>
      <w:lvlText w:val="-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F97BDF"/>
    <w:multiLevelType w:val="hybridMultilevel"/>
    <w:tmpl w:val="CDE4293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1B0863"/>
    <w:multiLevelType w:val="hybridMultilevel"/>
    <w:tmpl w:val="EEE45802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0875D7"/>
    <w:multiLevelType w:val="hybridMultilevel"/>
    <w:tmpl w:val="27E279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CA0D3E"/>
    <w:multiLevelType w:val="multilevel"/>
    <w:tmpl w:val="7720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286B83"/>
    <w:multiLevelType w:val="hybridMultilevel"/>
    <w:tmpl w:val="567A19EA"/>
    <w:lvl w:ilvl="0" w:tplc="0F0242F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C3F6F4E"/>
    <w:multiLevelType w:val="hybridMultilevel"/>
    <w:tmpl w:val="A9D28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C611B"/>
    <w:multiLevelType w:val="multilevel"/>
    <w:tmpl w:val="030E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900EA0"/>
    <w:multiLevelType w:val="hybridMultilevel"/>
    <w:tmpl w:val="839C9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F36DB0"/>
    <w:multiLevelType w:val="hybridMultilevel"/>
    <w:tmpl w:val="A4EC90BC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8121050"/>
    <w:multiLevelType w:val="hybridMultilevel"/>
    <w:tmpl w:val="33E8C39A"/>
    <w:lvl w:ilvl="0" w:tplc="2A9C2B6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525BCF"/>
    <w:multiLevelType w:val="hybridMultilevel"/>
    <w:tmpl w:val="640A6BDA"/>
    <w:lvl w:ilvl="0" w:tplc="AC1A0A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275ED7"/>
    <w:multiLevelType w:val="hybridMultilevel"/>
    <w:tmpl w:val="906E42A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5"/>
  </w:num>
  <w:num w:numId="4">
    <w:abstractNumId w:val="11"/>
  </w:num>
  <w:num w:numId="5">
    <w:abstractNumId w:val="37"/>
  </w:num>
  <w:num w:numId="6">
    <w:abstractNumId w:val="28"/>
  </w:num>
  <w:num w:numId="7">
    <w:abstractNumId w:val="26"/>
  </w:num>
  <w:num w:numId="8">
    <w:abstractNumId w:val="23"/>
  </w:num>
  <w:num w:numId="9">
    <w:abstractNumId w:val="3"/>
  </w:num>
  <w:num w:numId="10">
    <w:abstractNumId w:val="24"/>
  </w:num>
  <w:num w:numId="11">
    <w:abstractNumId w:val="8"/>
  </w:num>
  <w:num w:numId="12">
    <w:abstractNumId w:val="18"/>
  </w:num>
  <w:num w:numId="13">
    <w:abstractNumId w:val="34"/>
  </w:num>
  <w:num w:numId="14">
    <w:abstractNumId w:val="12"/>
  </w:num>
  <w:num w:numId="15">
    <w:abstractNumId w:val="14"/>
  </w:num>
  <w:num w:numId="16">
    <w:abstractNumId w:val="7"/>
  </w:num>
  <w:num w:numId="17">
    <w:abstractNumId w:val="1"/>
  </w:num>
  <w:num w:numId="18">
    <w:abstractNumId w:val="31"/>
  </w:num>
  <w:num w:numId="19">
    <w:abstractNumId w:val="17"/>
  </w:num>
  <w:num w:numId="20">
    <w:abstractNumId w:val="20"/>
  </w:num>
  <w:num w:numId="21">
    <w:abstractNumId w:val="35"/>
  </w:num>
  <w:num w:numId="22">
    <w:abstractNumId w:val="27"/>
  </w:num>
  <w:num w:numId="23">
    <w:abstractNumId w:val="0"/>
  </w:num>
  <w:num w:numId="24">
    <w:abstractNumId w:val="4"/>
  </w:num>
  <w:num w:numId="25">
    <w:abstractNumId w:val="15"/>
  </w:num>
  <w:num w:numId="26">
    <w:abstractNumId w:val="38"/>
  </w:num>
  <w:num w:numId="27">
    <w:abstractNumId w:val="5"/>
  </w:num>
  <w:num w:numId="28">
    <w:abstractNumId w:val="21"/>
  </w:num>
  <w:num w:numId="29">
    <w:abstractNumId w:val="30"/>
  </w:num>
  <w:num w:numId="30">
    <w:abstractNumId w:val="16"/>
  </w:num>
  <w:num w:numId="31">
    <w:abstractNumId w:val="9"/>
  </w:num>
  <w:num w:numId="32">
    <w:abstractNumId w:val="33"/>
  </w:num>
  <w:num w:numId="33">
    <w:abstractNumId w:val="36"/>
  </w:num>
  <w:num w:numId="34">
    <w:abstractNumId w:val="19"/>
  </w:num>
  <w:num w:numId="35">
    <w:abstractNumId w:val="2"/>
  </w:num>
  <w:num w:numId="36">
    <w:abstractNumId w:val="13"/>
  </w:num>
  <w:num w:numId="37">
    <w:abstractNumId w:val="5"/>
  </w:num>
  <w:num w:numId="38">
    <w:abstractNumId w:val="32"/>
  </w:num>
  <w:num w:numId="39">
    <w:abstractNumId w:val="29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CB"/>
    <w:rsid w:val="000031D6"/>
    <w:rsid w:val="00010C1B"/>
    <w:rsid w:val="00010E80"/>
    <w:rsid w:val="00011C7E"/>
    <w:rsid w:val="00013986"/>
    <w:rsid w:val="000172E7"/>
    <w:rsid w:val="00020B92"/>
    <w:rsid w:val="0002284B"/>
    <w:rsid w:val="00022E8E"/>
    <w:rsid w:val="00023BA4"/>
    <w:rsid w:val="00024B41"/>
    <w:rsid w:val="00024D33"/>
    <w:rsid w:val="000317EC"/>
    <w:rsid w:val="00036483"/>
    <w:rsid w:val="00040D3E"/>
    <w:rsid w:val="00041FB8"/>
    <w:rsid w:val="00052D66"/>
    <w:rsid w:val="00052F17"/>
    <w:rsid w:val="00056472"/>
    <w:rsid w:val="00073E01"/>
    <w:rsid w:val="000754EC"/>
    <w:rsid w:val="00076888"/>
    <w:rsid w:val="00080315"/>
    <w:rsid w:val="0008212B"/>
    <w:rsid w:val="000841CE"/>
    <w:rsid w:val="00084803"/>
    <w:rsid w:val="00085806"/>
    <w:rsid w:val="00086498"/>
    <w:rsid w:val="00087BFC"/>
    <w:rsid w:val="00094A09"/>
    <w:rsid w:val="000A36F6"/>
    <w:rsid w:val="000A5FCE"/>
    <w:rsid w:val="000A76E7"/>
    <w:rsid w:val="000B79E1"/>
    <w:rsid w:val="000C3799"/>
    <w:rsid w:val="000C57EE"/>
    <w:rsid w:val="000C6B08"/>
    <w:rsid w:val="000D1077"/>
    <w:rsid w:val="000D2E02"/>
    <w:rsid w:val="000D2FB5"/>
    <w:rsid w:val="000D4EB5"/>
    <w:rsid w:val="000D69E3"/>
    <w:rsid w:val="000E53FB"/>
    <w:rsid w:val="000F02F6"/>
    <w:rsid w:val="000F1083"/>
    <w:rsid w:val="00106D89"/>
    <w:rsid w:val="001139BD"/>
    <w:rsid w:val="00114681"/>
    <w:rsid w:val="00117D15"/>
    <w:rsid w:val="001250F2"/>
    <w:rsid w:val="00137CDA"/>
    <w:rsid w:val="001403F8"/>
    <w:rsid w:val="0014658F"/>
    <w:rsid w:val="001467D8"/>
    <w:rsid w:val="0014701E"/>
    <w:rsid w:val="00147979"/>
    <w:rsid w:val="00160423"/>
    <w:rsid w:val="001643AD"/>
    <w:rsid w:val="00164E64"/>
    <w:rsid w:val="001671E5"/>
    <w:rsid w:val="001765BB"/>
    <w:rsid w:val="00180F7D"/>
    <w:rsid w:val="001918B9"/>
    <w:rsid w:val="0019563B"/>
    <w:rsid w:val="00195C19"/>
    <w:rsid w:val="001A01CB"/>
    <w:rsid w:val="001A044A"/>
    <w:rsid w:val="001A4087"/>
    <w:rsid w:val="001C1E71"/>
    <w:rsid w:val="001C57D3"/>
    <w:rsid w:val="001C774E"/>
    <w:rsid w:val="001D3688"/>
    <w:rsid w:val="001D4DC4"/>
    <w:rsid w:val="001D54BF"/>
    <w:rsid w:val="001E323D"/>
    <w:rsid w:val="001E3269"/>
    <w:rsid w:val="0020246B"/>
    <w:rsid w:val="00207B65"/>
    <w:rsid w:val="002118F2"/>
    <w:rsid w:val="00213844"/>
    <w:rsid w:val="002229DF"/>
    <w:rsid w:val="002239A8"/>
    <w:rsid w:val="00225124"/>
    <w:rsid w:val="002252D0"/>
    <w:rsid w:val="00242CD6"/>
    <w:rsid w:val="0024733E"/>
    <w:rsid w:val="00250262"/>
    <w:rsid w:val="00252492"/>
    <w:rsid w:val="0025362D"/>
    <w:rsid w:val="00254C08"/>
    <w:rsid w:val="00260697"/>
    <w:rsid w:val="002652D4"/>
    <w:rsid w:val="0027626E"/>
    <w:rsid w:val="002766A8"/>
    <w:rsid w:val="00281A38"/>
    <w:rsid w:val="0028212B"/>
    <w:rsid w:val="002836F1"/>
    <w:rsid w:val="00284384"/>
    <w:rsid w:val="00286B79"/>
    <w:rsid w:val="002A021C"/>
    <w:rsid w:val="002A0CA8"/>
    <w:rsid w:val="002A2755"/>
    <w:rsid w:val="002B13E0"/>
    <w:rsid w:val="002B1EB9"/>
    <w:rsid w:val="002B344C"/>
    <w:rsid w:val="002C0F65"/>
    <w:rsid w:val="002C209B"/>
    <w:rsid w:val="002C4F32"/>
    <w:rsid w:val="002C6F4F"/>
    <w:rsid w:val="002D04FA"/>
    <w:rsid w:val="002D3DF5"/>
    <w:rsid w:val="002D4380"/>
    <w:rsid w:val="002D5118"/>
    <w:rsid w:val="002D62A4"/>
    <w:rsid w:val="002E18BD"/>
    <w:rsid w:val="002E23CC"/>
    <w:rsid w:val="002E4700"/>
    <w:rsid w:val="002E5E5D"/>
    <w:rsid w:val="002E7BEE"/>
    <w:rsid w:val="002F06B2"/>
    <w:rsid w:val="002F14B4"/>
    <w:rsid w:val="002F37A3"/>
    <w:rsid w:val="003014C0"/>
    <w:rsid w:val="003021F9"/>
    <w:rsid w:val="00304FEE"/>
    <w:rsid w:val="00311C91"/>
    <w:rsid w:val="003133E5"/>
    <w:rsid w:val="0031580D"/>
    <w:rsid w:val="00315A6B"/>
    <w:rsid w:val="00322D07"/>
    <w:rsid w:val="0032322B"/>
    <w:rsid w:val="003267E4"/>
    <w:rsid w:val="00331C4B"/>
    <w:rsid w:val="00340310"/>
    <w:rsid w:val="00340DF2"/>
    <w:rsid w:val="00341D86"/>
    <w:rsid w:val="003468AD"/>
    <w:rsid w:val="00347756"/>
    <w:rsid w:val="00352C10"/>
    <w:rsid w:val="00353A6B"/>
    <w:rsid w:val="00365D84"/>
    <w:rsid w:val="00377049"/>
    <w:rsid w:val="00387697"/>
    <w:rsid w:val="003A0A1F"/>
    <w:rsid w:val="003B4250"/>
    <w:rsid w:val="003B69D3"/>
    <w:rsid w:val="003C75F5"/>
    <w:rsid w:val="003D1035"/>
    <w:rsid w:val="003D1863"/>
    <w:rsid w:val="003E0AB2"/>
    <w:rsid w:val="003E0BCB"/>
    <w:rsid w:val="003E12D9"/>
    <w:rsid w:val="003E1E87"/>
    <w:rsid w:val="003E245C"/>
    <w:rsid w:val="003E6DB3"/>
    <w:rsid w:val="003E6F4D"/>
    <w:rsid w:val="003F1A0B"/>
    <w:rsid w:val="004019A7"/>
    <w:rsid w:val="00404351"/>
    <w:rsid w:val="00404C32"/>
    <w:rsid w:val="0041196C"/>
    <w:rsid w:val="00413A63"/>
    <w:rsid w:val="004159F5"/>
    <w:rsid w:val="00424EDB"/>
    <w:rsid w:val="00427785"/>
    <w:rsid w:val="00431F03"/>
    <w:rsid w:val="00431F6B"/>
    <w:rsid w:val="00436DB3"/>
    <w:rsid w:val="00447742"/>
    <w:rsid w:val="00455827"/>
    <w:rsid w:val="00456A45"/>
    <w:rsid w:val="004627EF"/>
    <w:rsid w:val="004654F1"/>
    <w:rsid w:val="00465DBD"/>
    <w:rsid w:val="0047132A"/>
    <w:rsid w:val="00474720"/>
    <w:rsid w:val="00476C13"/>
    <w:rsid w:val="00484AB1"/>
    <w:rsid w:val="00485D0A"/>
    <w:rsid w:val="00490A33"/>
    <w:rsid w:val="00491BD3"/>
    <w:rsid w:val="00492E26"/>
    <w:rsid w:val="004A0E77"/>
    <w:rsid w:val="004A5AFD"/>
    <w:rsid w:val="004A7C57"/>
    <w:rsid w:val="004B1780"/>
    <w:rsid w:val="004B3026"/>
    <w:rsid w:val="004B3695"/>
    <w:rsid w:val="004B3E38"/>
    <w:rsid w:val="004B5E26"/>
    <w:rsid w:val="004C17F3"/>
    <w:rsid w:val="004C5F77"/>
    <w:rsid w:val="004C7560"/>
    <w:rsid w:val="004D4D23"/>
    <w:rsid w:val="004D5103"/>
    <w:rsid w:val="004E682A"/>
    <w:rsid w:val="004E764B"/>
    <w:rsid w:val="00500B7C"/>
    <w:rsid w:val="00500FF7"/>
    <w:rsid w:val="00505D3A"/>
    <w:rsid w:val="00515EA4"/>
    <w:rsid w:val="00516C3F"/>
    <w:rsid w:val="0051719D"/>
    <w:rsid w:val="0051766D"/>
    <w:rsid w:val="00531DBC"/>
    <w:rsid w:val="005342F0"/>
    <w:rsid w:val="0053469D"/>
    <w:rsid w:val="005457EA"/>
    <w:rsid w:val="005460FD"/>
    <w:rsid w:val="00547040"/>
    <w:rsid w:val="005560C0"/>
    <w:rsid w:val="00557ACB"/>
    <w:rsid w:val="00565EA4"/>
    <w:rsid w:val="00566235"/>
    <w:rsid w:val="00567678"/>
    <w:rsid w:val="00584BB6"/>
    <w:rsid w:val="00590444"/>
    <w:rsid w:val="00594F78"/>
    <w:rsid w:val="00597FED"/>
    <w:rsid w:val="005A17EC"/>
    <w:rsid w:val="005A2A7D"/>
    <w:rsid w:val="005A5195"/>
    <w:rsid w:val="005B2ECA"/>
    <w:rsid w:val="005B4D27"/>
    <w:rsid w:val="005C171C"/>
    <w:rsid w:val="005C24DA"/>
    <w:rsid w:val="005C3423"/>
    <w:rsid w:val="005C5210"/>
    <w:rsid w:val="005D11C2"/>
    <w:rsid w:val="005E0AC3"/>
    <w:rsid w:val="005E6719"/>
    <w:rsid w:val="005E7EF8"/>
    <w:rsid w:val="005F48C1"/>
    <w:rsid w:val="005F5B78"/>
    <w:rsid w:val="005F66A5"/>
    <w:rsid w:val="00601FA7"/>
    <w:rsid w:val="0060301D"/>
    <w:rsid w:val="006101F5"/>
    <w:rsid w:val="00613273"/>
    <w:rsid w:val="006254D1"/>
    <w:rsid w:val="00642AD5"/>
    <w:rsid w:val="0064333C"/>
    <w:rsid w:val="0064441C"/>
    <w:rsid w:val="00646054"/>
    <w:rsid w:val="00646791"/>
    <w:rsid w:val="006501EA"/>
    <w:rsid w:val="00650F6A"/>
    <w:rsid w:val="006524E8"/>
    <w:rsid w:val="00654106"/>
    <w:rsid w:val="00654A46"/>
    <w:rsid w:val="00655AB8"/>
    <w:rsid w:val="00662ABF"/>
    <w:rsid w:val="00664254"/>
    <w:rsid w:val="00670F1D"/>
    <w:rsid w:val="00673296"/>
    <w:rsid w:val="006762C5"/>
    <w:rsid w:val="0068089D"/>
    <w:rsid w:val="00681868"/>
    <w:rsid w:val="006854B7"/>
    <w:rsid w:val="00685B10"/>
    <w:rsid w:val="00685F19"/>
    <w:rsid w:val="00693B57"/>
    <w:rsid w:val="006A1445"/>
    <w:rsid w:val="006A29E4"/>
    <w:rsid w:val="006A31FE"/>
    <w:rsid w:val="006A4F05"/>
    <w:rsid w:val="006B7F47"/>
    <w:rsid w:val="006C0D25"/>
    <w:rsid w:val="006C18DA"/>
    <w:rsid w:val="006C1BCF"/>
    <w:rsid w:val="006C3CF3"/>
    <w:rsid w:val="006C78FD"/>
    <w:rsid w:val="006D1915"/>
    <w:rsid w:val="006D52EB"/>
    <w:rsid w:val="006D5906"/>
    <w:rsid w:val="006D5CC3"/>
    <w:rsid w:val="006D6CFA"/>
    <w:rsid w:val="006D716A"/>
    <w:rsid w:val="006E4490"/>
    <w:rsid w:val="006F4273"/>
    <w:rsid w:val="006F509A"/>
    <w:rsid w:val="007008B8"/>
    <w:rsid w:val="0071202B"/>
    <w:rsid w:val="0071361E"/>
    <w:rsid w:val="00723B34"/>
    <w:rsid w:val="00731EEA"/>
    <w:rsid w:val="00736387"/>
    <w:rsid w:val="00736813"/>
    <w:rsid w:val="00741296"/>
    <w:rsid w:val="00747406"/>
    <w:rsid w:val="00751096"/>
    <w:rsid w:val="007554EA"/>
    <w:rsid w:val="00761EA1"/>
    <w:rsid w:val="00764FC1"/>
    <w:rsid w:val="00766709"/>
    <w:rsid w:val="00766B6D"/>
    <w:rsid w:val="00771716"/>
    <w:rsid w:val="007758CB"/>
    <w:rsid w:val="00780F35"/>
    <w:rsid w:val="00782243"/>
    <w:rsid w:val="00785BCD"/>
    <w:rsid w:val="0078651B"/>
    <w:rsid w:val="00787FF9"/>
    <w:rsid w:val="007A38A2"/>
    <w:rsid w:val="007B0642"/>
    <w:rsid w:val="007B219F"/>
    <w:rsid w:val="007B3E1F"/>
    <w:rsid w:val="007B7097"/>
    <w:rsid w:val="007C3E51"/>
    <w:rsid w:val="007C6240"/>
    <w:rsid w:val="007C7EAA"/>
    <w:rsid w:val="007D30F1"/>
    <w:rsid w:val="007E0A63"/>
    <w:rsid w:val="007E157F"/>
    <w:rsid w:val="007E2A5E"/>
    <w:rsid w:val="007F453F"/>
    <w:rsid w:val="007F6C49"/>
    <w:rsid w:val="008137AB"/>
    <w:rsid w:val="00817F76"/>
    <w:rsid w:val="00821747"/>
    <w:rsid w:val="008234DA"/>
    <w:rsid w:val="00823AED"/>
    <w:rsid w:val="0083149E"/>
    <w:rsid w:val="008337BE"/>
    <w:rsid w:val="00850A10"/>
    <w:rsid w:val="00853D94"/>
    <w:rsid w:val="00860D2F"/>
    <w:rsid w:val="00866AB0"/>
    <w:rsid w:val="0087158F"/>
    <w:rsid w:val="00873637"/>
    <w:rsid w:val="00873660"/>
    <w:rsid w:val="008754AF"/>
    <w:rsid w:val="00881F8B"/>
    <w:rsid w:val="0088226E"/>
    <w:rsid w:val="008824B1"/>
    <w:rsid w:val="00885AD3"/>
    <w:rsid w:val="008868B1"/>
    <w:rsid w:val="008876FA"/>
    <w:rsid w:val="0089459A"/>
    <w:rsid w:val="008A184C"/>
    <w:rsid w:val="008A7F11"/>
    <w:rsid w:val="008C1213"/>
    <w:rsid w:val="008D671B"/>
    <w:rsid w:val="008E3CC7"/>
    <w:rsid w:val="008E5F4C"/>
    <w:rsid w:val="008E7BFD"/>
    <w:rsid w:val="008F34B6"/>
    <w:rsid w:val="00903D4B"/>
    <w:rsid w:val="00912A7E"/>
    <w:rsid w:val="00920DCF"/>
    <w:rsid w:val="00922631"/>
    <w:rsid w:val="00922693"/>
    <w:rsid w:val="009238E6"/>
    <w:rsid w:val="00924131"/>
    <w:rsid w:val="00933102"/>
    <w:rsid w:val="009337F7"/>
    <w:rsid w:val="00933A11"/>
    <w:rsid w:val="009524BE"/>
    <w:rsid w:val="00953492"/>
    <w:rsid w:val="00957069"/>
    <w:rsid w:val="009621A7"/>
    <w:rsid w:val="00967AA9"/>
    <w:rsid w:val="00973219"/>
    <w:rsid w:val="00974A05"/>
    <w:rsid w:val="00980CC3"/>
    <w:rsid w:val="0098786A"/>
    <w:rsid w:val="00995D9B"/>
    <w:rsid w:val="00997A5A"/>
    <w:rsid w:val="009A0006"/>
    <w:rsid w:val="009A0896"/>
    <w:rsid w:val="009A2158"/>
    <w:rsid w:val="009A4BDC"/>
    <w:rsid w:val="009B1AE3"/>
    <w:rsid w:val="009B51CC"/>
    <w:rsid w:val="009C52A4"/>
    <w:rsid w:val="009E425C"/>
    <w:rsid w:val="009F1B78"/>
    <w:rsid w:val="009F38BB"/>
    <w:rsid w:val="009F571E"/>
    <w:rsid w:val="00A20C74"/>
    <w:rsid w:val="00A24A5F"/>
    <w:rsid w:val="00A335E0"/>
    <w:rsid w:val="00A34701"/>
    <w:rsid w:val="00A350AC"/>
    <w:rsid w:val="00A45B09"/>
    <w:rsid w:val="00A45E66"/>
    <w:rsid w:val="00A52CCC"/>
    <w:rsid w:val="00A53935"/>
    <w:rsid w:val="00A6264A"/>
    <w:rsid w:val="00A7122D"/>
    <w:rsid w:val="00A72626"/>
    <w:rsid w:val="00A728FC"/>
    <w:rsid w:val="00A7626F"/>
    <w:rsid w:val="00A813E2"/>
    <w:rsid w:val="00A8194A"/>
    <w:rsid w:val="00A83F2B"/>
    <w:rsid w:val="00A878FD"/>
    <w:rsid w:val="00A94F82"/>
    <w:rsid w:val="00A9799B"/>
    <w:rsid w:val="00A97A17"/>
    <w:rsid w:val="00AA0DD7"/>
    <w:rsid w:val="00AA3052"/>
    <w:rsid w:val="00AA5DA6"/>
    <w:rsid w:val="00AB61A6"/>
    <w:rsid w:val="00AC12C1"/>
    <w:rsid w:val="00AD1279"/>
    <w:rsid w:val="00AD19E6"/>
    <w:rsid w:val="00AD1A9E"/>
    <w:rsid w:val="00AD71DB"/>
    <w:rsid w:val="00B0640A"/>
    <w:rsid w:val="00B13BBD"/>
    <w:rsid w:val="00B1468C"/>
    <w:rsid w:val="00B17071"/>
    <w:rsid w:val="00B204EF"/>
    <w:rsid w:val="00B25F29"/>
    <w:rsid w:val="00B408D6"/>
    <w:rsid w:val="00B42234"/>
    <w:rsid w:val="00B44FBD"/>
    <w:rsid w:val="00B4545B"/>
    <w:rsid w:val="00B46612"/>
    <w:rsid w:val="00B47211"/>
    <w:rsid w:val="00B50080"/>
    <w:rsid w:val="00B52AA5"/>
    <w:rsid w:val="00B544B3"/>
    <w:rsid w:val="00B66995"/>
    <w:rsid w:val="00B736A9"/>
    <w:rsid w:val="00B7444B"/>
    <w:rsid w:val="00B80C17"/>
    <w:rsid w:val="00B82DC3"/>
    <w:rsid w:val="00B82F0F"/>
    <w:rsid w:val="00B8485C"/>
    <w:rsid w:val="00B84AF0"/>
    <w:rsid w:val="00B85217"/>
    <w:rsid w:val="00B87BC0"/>
    <w:rsid w:val="00B928EF"/>
    <w:rsid w:val="00B938EC"/>
    <w:rsid w:val="00B955A6"/>
    <w:rsid w:val="00B95EB9"/>
    <w:rsid w:val="00B96411"/>
    <w:rsid w:val="00B97E55"/>
    <w:rsid w:val="00BA6287"/>
    <w:rsid w:val="00BA799D"/>
    <w:rsid w:val="00BB5D50"/>
    <w:rsid w:val="00BB6A25"/>
    <w:rsid w:val="00BC5BBB"/>
    <w:rsid w:val="00BC645D"/>
    <w:rsid w:val="00BD0948"/>
    <w:rsid w:val="00BD2A3A"/>
    <w:rsid w:val="00BD58F5"/>
    <w:rsid w:val="00BE7182"/>
    <w:rsid w:val="00BF56CE"/>
    <w:rsid w:val="00BF615C"/>
    <w:rsid w:val="00BF7310"/>
    <w:rsid w:val="00C02C39"/>
    <w:rsid w:val="00C02D73"/>
    <w:rsid w:val="00C03993"/>
    <w:rsid w:val="00C06D42"/>
    <w:rsid w:val="00C205C6"/>
    <w:rsid w:val="00C22F57"/>
    <w:rsid w:val="00C3743A"/>
    <w:rsid w:val="00C37797"/>
    <w:rsid w:val="00C41436"/>
    <w:rsid w:val="00C42145"/>
    <w:rsid w:val="00C6445C"/>
    <w:rsid w:val="00C7139A"/>
    <w:rsid w:val="00C94832"/>
    <w:rsid w:val="00CA2C2B"/>
    <w:rsid w:val="00CA3F72"/>
    <w:rsid w:val="00CB02AA"/>
    <w:rsid w:val="00CB07F3"/>
    <w:rsid w:val="00CB4F8F"/>
    <w:rsid w:val="00CC2B0B"/>
    <w:rsid w:val="00CC384F"/>
    <w:rsid w:val="00CC449A"/>
    <w:rsid w:val="00CC6A50"/>
    <w:rsid w:val="00CC73F9"/>
    <w:rsid w:val="00CD124F"/>
    <w:rsid w:val="00CE0BDA"/>
    <w:rsid w:val="00CE2029"/>
    <w:rsid w:val="00CF1695"/>
    <w:rsid w:val="00CF1FAF"/>
    <w:rsid w:val="00CF202A"/>
    <w:rsid w:val="00CF55E8"/>
    <w:rsid w:val="00D027D4"/>
    <w:rsid w:val="00D03D60"/>
    <w:rsid w:val="00D0437C"/>
    <w:rsid w:val="00D050B2"/>
    <w:rsid w:val="00D10839"/>
    <w:rsid w:val="00D12AA9"/>
    <w:rsid w:val="00D13334"/>
    <w:rsid w:val="00D2162B"/>
    <w:rsid w:val="00D24030"/>
    <w:rsid w:val="00D26BC9"/>
    <w:rsid w:val="00D2743C"/>
    <w:rsid w:val="00D30916"/>
    <w:rsid w:val="00D340F5"/>
    <w:rsid w:val="00D34762"/>
    <w:rsid w:val="00D371DB"/>
    <w:rsid w:val="00D40C64"/>
    <w:rsid w:val="00D42E62"/>
    <w:rsid w:val="00D438A7"/>
    <w:rsid w:val="00D4435D"/>
    <w:rsid w:val="00D4474A"/>
    <w:rsid w:val="00D451B3"/>
    <w:rsid w:val="00D45A23"/>
    <w:rsid w:val="00D47E0C"/>
    <w:rsid w:val="00D505B2"/>
    <w:rsid w:val="00D55395"/>
    <w:rsid w:val="00D56501"/>
    <w:rsid w:val="00D702F5"/>
    <w:rsid w:val="00D74118"/>
    <w:rsid w:val="00D8230C"/>
    <w:rsid w:val="00D92589"/>
    <w:rsid w:val="00D94922"/>
    <w:rsid w:val="00D94EC1"/>
    <w:rsid w:val="00D95E48"/>
    <w:rsid w:val="00DA1E06"/>
    <w:rsid w:val="00DA2455"/>
    <w:rsid w:val="00DA2ADB"/>
    <w:rsid w:val="00DA3D5A"/>
    <w:rsid w:val="00DA42D8"/>
    <w:rsid w:val="00DA5859"/>
    <w:rsid w:val="00DB2650"/>
    <w:rsid w:val="00DB6D44"/>
    <w:rsid w:val="00DC1551"/>
    <w:rsid w:val="00DC5E64"/>
    <w:rsid w:val="00DC65B3"/>
    <w:rsid w:val="00DD069C"/>
    <w:rsid w:val="00DD3A71"/>
    <w:rsid w:val="00DD60AD"/>
    <w:rsid w:val="00DD7E06"/>
    <w:rsid w:val="00DE0DB9"/>
    <w:rsid w:val="00DE1806"/>
    <w:rsid w:val="00DE26CD"/>
    <w:rsid w:val="00DF47F8"/>
    <w:rsid w:val="00DF502C"/>
    <w:rsid w:val="00E00C76"/>
    <w:rsid w:val="00E03DF6"/>
    <w:rsid w:val="00E14896"/>
    <w:rsid w:val="00E16935"/>
    <w:rsid w:val="00E23612"/>
    <w:rsid w:val="00E25645"/>
    <w:rsid w:val="00E3081F"/>
    <w:rsid w:val="00E315EA"/>
    <w:rsid w:val="00E31A3F"/>
    <w:rsid w:val="00E35545"/>
    <w:rsid w:val="00E41A23"/>
    <w:rsid w:val="00E42F17"/>
    <w:rsid w:val="00E445E3"/>
    <w:rsid w:val="00E460B3"/>
    <w:rsid w:val="00E47474"/>
    <w:rsid w:val="00E5085D"/>
    <w:rsid w:val="00E66F93"/>
    <w:rsid w:val="00E70BC1"/>
    <w:rsid w:val="00E76708"/>
    <w:rsid w:val="00E8108D"/>
    <w:rsid w:val="00E84C08"/>
    <w:rsid w:val="00E91548"/>
    <w:rsid w:val="00EA45CA"/>
    <w:rsid w:val="00EA4E9A"/>
    <w:rsid w:val="00EB0FBD"/>
    <w:rsid w:val="00EB57E2"/>
    <w:rsid w:val="00EC606B"/>
    <w:rsid w:val="00EC7FE1"/>
    <w:rsid w:val="00EE20F1"/>
    <w:rsid w:val="00EF0AE6"/>
    <w:rsid w:val="00EF22E4"/>
    <w:rsid w:val="00EF3479"/>
    <w:rsid w:val="00F1177E"/>
    <w:rsid w:val="00F1351D"/>
    <w:rsid w:val="00F152EE"/>
    <w:rsid w:val="00F1712A"/>
    <w:rsid w:val="00F23147"/>
    <w:rsid w:val="00F245DB"/>
    <w:rsid w:val="00F25C44"/>
    <w:rsid w:val="00F25E22"/>
    <w:rsid w:val="00F27396"/>
    <w:rsid w:val="00F30644"/>
    <w:rsid w:val="00F30E0A"/>
    <w:rsid w:val="00F31B9D"/>
    <w:rsid w:val="00F33659"/>
    <w:rsid w:val="00F35531"/>
    <w:rsid w:val="00F437B6"/>
    <w:rsid w:val="00F452C4"/>
    <w:rsid w:val="00F459A5"/>
    <w:rsid w:val="00F540D8"/>
    <w:rsid w:val="00F56061"/>
    <w:rsid w:val="00F7759D"/>
    <w:rsid w:val="00F810D1"/>
    <w:rsid w:val="00F82BC1"/>
    <w:rsid w:val="00F84CD6"/>
    <w:rsid w:val="00F87C22"/>
    <w:rsid w:val="00F914AB"/>
    <w:rsid w:val="00FA18DA"/>
    <w:rsid w:val="00FA1EBD"/>
    <w:rsid w:val="00FA1F9F"/>
    <w:rsid w:val="00FA58AB"/>
    <w:rsid w:val="00FB33C9"/>
    <w:rsid w:val="00FC0C32"/>
    <w:rsid w:val="00FC4A9C"/>
    <w:rsid w:val="00FD2864"/>
    <w:rsid w:val="00FE1346"/>
    <w:rsid w:val="00FE2766"/>
    <w:rsid w:val="00FF33A8"/>
    <w:rsid w:val="00FF3938"/>
    <w:rsid w:val="00FF46EA"/>
    <w:rsid w:val="00FF501F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E7C2B8"/>
  <w15:chartTrackingRefBased/>
  <w15:docId w15:val="{03B3DC53-6E1C-4C02-8471-4FE1F479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C2B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0B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BCB"/>
  </w:style>
  <w:style w:type="paragraph" w:styleId="Pieddepage">
    <w:name w:val="footer"/>
    <w:basedOn w:val="Normal"/>
    <w:link w:val="PieddepageCar"/>
    <w:uiPriority w:val="99"/>
    <w:unhideWhenUsed/>
    <w:rsid w:val="003E0B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BCB"/>
  </w:style>
  <w:style w:type="paragraph" w:styleId="Textedebulles">
    <w:name w:val="Balloon Text"/>
    <w:basedOn w:val="Normal"/>
    <w:link w:val="TextedebullesCar"/>
    <w:uiPriority w:val="99"/>
    <w:semiHidden/>
    <w:unhideWhenUsed/>
    <w:rsid w:val="003E0B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C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7A1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7A1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7A17"/>
    <w:rPr>
      <w:vertAlign w:val="superscript"/>
    </w:rPr>
  </w:style>
  <w:style w:type="paragraph" w:styleId="Sansinterligne">
    <w:name w:val="No Spacing"/>
    <w:uiPriority w:val="1"/>
    <w:qFormat/>
    <w:rsid w:val="00C6445C"/>
  </w:style>
  <w:style w:type="paragraph" w:styleId="Paragraphedeliste">
    <w:name w:val="List Paragraph"/>
    <w:basedOn w:val="Normal"/>
    <w:uiPriority w:val="34"/>
    <w:qFormat/>
    <w:rsid w:val="00A20C74"/>
    <w:pPr>
      <w:ind w:left="720"/>
      <w:contextualSpacing/>
    </w:pPr>
  </w:style>
  <w:style w:type="paragraph" w:customStyle="1" w:styleId="Default">
    <w:name w:val="Default"/>
    <w:rsid w:val="00EF22E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EC7F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5A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06D8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CC2B0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7">
    <w:name w:val="A7"/>
    <w:uiPriority w:val="99"/>
    <w:rsid w:val="00B87BC0"/>
    <w:rPr>
      <w:rFonts w:cs="Roboto Condensed Light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60301D"/>
    <w:pPr>
      <w:spacing w:line="241" w:lineRule="atLeast"/>
    </w:pPr>
    <w:rPr>
      <w:rFonts w:ascii="DINPro-Medium" w:eastAsia="DINPro-Medium" w:hAnsiTheme="minorHAnsi" w:cstheme="minorBidi"/>
      <w:color w:val="auto"/>
    </w:rPr>
  </w:style>
  <w:style w:type="character" w:customStyle="1" w:styleId="A24">
    <w:name w:val="A24"/>
    <w:uiPriority w:val="99"/>
    <w:rsid w:val="0060301D"/>
    <w:rPr>
      <w:rFonts w:cs="DINPro-Medium"/>
      <w:color w:val="000000"/>
      <w:sz w:val="14"/>
      <w:szCs w:val="14"/>
    </w:rPr>
  </w:style>
  <w:style w:type="table" w:styleId="Grilledutableau">
    <w:name w:val="Table Grid"/>
    <w:basedOn w:val="TableauNormal"/>
    <w:uiPriority w:val="39"/>
    <w:rsid w:val="0007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1">
    <w:name w:val="WW8Num10z1"/>
    <w:rsid w:val="002D04FA"/>
    <w:rPr>
      <w:rFonts w:ascii="Courier New" w:hAnsi="Courier New"/>
    </w:rPr>
  </w:style>
  <w:style w:type="character" w:styleId="Lienhypertexte">
    <w:name w:val="Hyperlink"/>
    <w:basedOn w:val="Policepardfaut"/>
    <w:uiPriority w:val="99"/>
    <w:unhideWhenUsed/>
    <w:rsid w:val="00023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sourceshumaines@valleesduhautanjou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2A899-B4EC-4EA4-9FE0-7AA20E3F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1095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Hardouineau</dc:creator>
  <cp:keywords/>
  <dc:description/>
  <cp:lastModifiedBy>Julien Bonnier</cp:lastModifiedBy>
  <cp:revision>12</cp:revision>
  <cp:lastPrinted>2017-08-09T10:27:00Z</cp:lastPrinted>
  <dcterms:created xsi:type="dcterms:W3CDTF">2023-10-30T09:25:00Z</dcterms:created>
  <dcterms:modified xsi:type="dcterms:W3CDTF">2024-06-25T07:51:00Z</dcterms:modified>
</cp:coreProperties>
</file>